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265CEA" w14:textId="77777777" w:rsidR="00171482" w:rsidRPr="001A13E7" w:rsidRDefault="00EB7016" w:rsidP="00BF7DA4">
      <w:pPr>
        <w:pStyle w:val="paragraph"/>
        <w:spacing w:before="0" w:beforeAutospacing="0" w:after="0" w:afterAutospacing="0" w:line="276" w:lineRule="auto"/>
        <w:ind w:left="284" w:right="720"/>
        <w:textAlignment w:val="baseline"/>
        <w:rPr>
          <w:rFonts w:asciiTheme="minorHAnsi" w:hAnsiTheme="minorHAnsi" w:cstheme="minorHAnsi"/>
          <w:sz w:val="22"/>
          <w:szCs w:val="22"/>
        </w:rPr>
      </w:pPr>
      <w:r w:rsidRPr="001A13E7">
        <w:rPr>
          <w:rFonts w:asciiTheme="minorHAnsi" w:hAnsiTheme="minorHAnsi" w:cstheme="minorHAnsi"/>
          <w:sz w:val="22"/>
          <w:szCs w:val="22"/>
          <w:cs/>
        </w:rPr>
        <w:t xml:space="preserve"> </w:t>
      </w:r>
    </w:p>
    <w:p w14:paraId="74C778F0" w14:textId="77777777" w:rsidR="00090534" w:rsidRPr="001A13E7" w:rsidRDefault="00090534" w:rsidP="00090534">
      <w:pPr>
        <w:tabs>
          <w:tab w:val="left" w:pos="720"/>
          <w:tab w:val="center" w:pos="4680"/>
          <w:tab w:val="right" w:pos="9360"/>
        </w:tabs>
        <w:spacing w:after="0" w:line="240" w:lineRule="auto"/>
        <w:ind w:right="720" w:firstLine="720"/>
        <w:jc w:val="center"/>
        <w:rPr>
          <w:rFonts w:asciiTheme="minorHAnsi" w:eastAsia="Calibri" w:hAnsiTheme="minorHAnsi" w:cstheme="minorHAnsi"/>
          <w:b/>
          <w:bCs/>
          <w:szCs w:val="22"/>
        </w:rPr>
      </w:pPr>
      <w:r w:rsidRPr="001A13E7">
        <w:rPr>
          <w:rFonts w:asciiTheme="minorHAnsi" w:eastAsia="Calibri" w:hAnsiTheme="minorHAnsi" w:cstheme="minorHAnsi"/>
          <w:b/>
          <w:bCs/>
          <w:szCs w:val="22"/>
        </w:rPr>
        <w:t>Terms of Reference</w:t>
      </w:r>
    </w:p>
    <w:p w14:paraId="26DEE1FE" w14:textId="68437D10" w:rsidR="009913E1" w:rsidRPr="009913E1" w:rsidRDefault="009913E1" w:rsidP="009913E1">
      <w:pPr>
        <w:spacing w:after="0" w:line="240" w:lineRule="auto"/>
        <w:rPr>
          <w:rFonts w:asciiTheme="minorHAnsi" w:eastAsia="Calibri" w:hAnsiTheme="minorHAnsi" w:cstheme="minorHAnsi"/>
          <w:b/>
          <w:bCs/>
          <w:szCs w:val="22"/>
          <w:lang w:val="en-AU"/>
        </w:rPr>
      </w:pPr>
      <w:r w:rsidRPr="009913E1">
        <w:rPr>
          <w:rFonts w:asciiTheme="minorHAnsi" w:eastAsia="Calibri" w:hAnsiTheme="minorHAnsi" w:cstheme="minorHAnsi"/>
          <w:b/>
          <w:bCs/>
          <w:kern w:val="2"/>
          <w:szCs w:val="22"/>
          <w:lang w:val="en-AU" w:bidi="ar-SA"/>
          <w14:ligatures w14:val="standardContextual"/>
        </w:rPr>
        <w:t xml:space="preserve">Position: </w:t>
      </w:r>
      <w:r w:rsidRPr="009913E1">
        <w:rPr>
          <w:rFonts w:asciiTheme="minorHAnsi" w:hAnsiTheme="minorHAnsi" w:cstheme="minorHAnsi"/>
          <w:kern w:val="2"/>
          <w:szCs w:val="22"/>
          <w:lang w:val="en-GB" w:bidi="ar-SA"/>
          <w14:ligatures w14:val="standardContextual"/>
        </w:rPr>
        <w:t>Investment Manager</w:t>
      </w:r>
      <w:r w:rsidR="00A0026A">
        <w:rPr>
          <w:rFonts w:asciiTheme="minorHAnsi" w:hAnsiTheme="minorHAnsi" w:cstheme="minorHAnsi"/>
          <w:kern w:val="2"/>
          <w:szCs w:val="22"/>
          <w:lang w:val="en-GB" w:bidi="ar-SA"/>
          <w14:ligatures w14:val="standardContextual"/>
        </w:rPr>
        <w:t>(s)</w:t>
      </w:r>
    </w:p>
    <w:p w14:paraId="4F90901C" w14:textId="77777777" w:rsidR="009913E1" w:rsidRPr="009913E1" w:rsidRDefault="009913E1" w:rsidP="009913E1">
      <w:pPr>
        <w:spacing w:after="0" w:line="240" w:lineRule="auto"/>
        <w:rPr>
          <w:rFonts w:asciiTheme="minorHAnsi" w:eastAsia="Calibri" w:hAnsiTheme="minorHAnsi" w:cstheme="minorHAnsi"/>
          <w:b/>
          <w:bCs/>
          <w:szCs w:val="22"/>
          <w:lang w:val="en-AU"/>
        </w:rPr>
      </w:pPr>
      <w:r w:rsidRPr="009913E1">
        <w:rPr>
          <w:rFonts w:asciiTheme="minorHAnsi" w:eastAsia="Calibri" w:hAnsiTheme="minorHAnsi" w:cstheme="minorHAnsi"/>
          <w:b/>
          <w:bCs/>
          <w:kern w:val="2"/>
          <w:szCs w:val="22"/>
          <w:lang w:val="en-AU" w:bidi="ar-SA"/>
          <w14:ligatures w14:val="standardContextual"/>
        </w:rPr>
        <w:t xml:space="preserve">Reports to: </w:t>
      </w:r>
      <w:r w:rsidRPr="009913E1">
        <w:rPr>
          <w:rFonts w:asciiTheme="minorHAnsi" w:hAnsiTheme="minorHAnsi" w:cstheme="minorHAnsi"/>
          <w:kern w:val="2"/>
          <w:szCs w:val="22"/>
          <w:lang w:val="en-GB" w:bidi="ar-SA"/>
          <w14:ligatures w14:val="standardContextual"/>
        </w:rPr>
        <w:t>Domain Coordinator</w:t>
      </w:r>
    </w:p>
    <w:p w14:paraId="77F55CE8" w14:textId="77777777" w:rsidR="009913E1" w:rsidRPr="009913E1" w:rsidRDefault="009913E1" w:rsidP="009913E1">
      <w:pPr>
        <w:spacing w:after="0" w:line="240" w:lineRule="auto"/>
        <w:rPr>
          <w:rFonts w:asciiTheme="minorHAnsi" w:eastAsia="Calibri" w:hAnsiTheme="minorHAnsi" w:cstheme="minorHAnsi"/>
          <w:b/>
          <w:bCs/>
          <w:szCs w:val="22"/>
          <w:lang w:val="en-AU"/>
        </w:rPr>
      </w:pPr>
      <w:r w:rsidRPr="009913E1">
        <w:rPr>
          <w:rFonts w:asciiTheme="minorHAnsi" w:eastAsia="Calibri" w:hAnsiTheme="minorHAnsi" w:cstheme="minorHAnsi"/>
          <w:b/>
          <w:bCs/>
          <w:kern w:val="2"/>
          <w:szCs w:val="22"/>
          <w:lang w:val="en-AU" w:bidi="ar-SA"/>
          <w14:ligatures w14:val="standardContextual"/>
        </w:rPr>
        <w:t xml:space="preserve">Location: </w:t>
      </w:r>
      <w:r w:rsidRPr="009913E1">
        <w:rPr>
          <w:rFonts w:asciiTheme="minorHAnsi" w:hAnsiTheme="minorHAnsi" w:cstheme="minorHAnsi"/>
          <w:kern w:val="2"/>
          <w:szCs w:val="22"/>
          <w:lang w:val="en-GB" w:bidi="ar-SA"/>
          <w14:ligatures w14:val="standardContextual"/>
        </w:rPr>
        <w:t>Phnom Penh, with frequent travel to provinces</w:t>
      </w:r>
    </w:p>
    <w:p w14:paraId="1AFA2F36" w14:textId="66D8C8EE" w:rsidR="009913E1" w:rsidRPr="00B5676A" w:rsidRDefault="009913E1" w:rsidP="009913E1">
      <w:pPr>
        <w:spacing w:after="0" w:line="240" w:lineRule="auto"/>
        <w:rPr>
          <w:rFonts w:asciiTheme="minorHAnsi" w:eastAsia="Calibri" w:hAnsiTheme="minorHAnsi" w:cstheme="minorHAnsi"/>
          <w:kern w:val="2"/>
          <w:szCs w:val="22"/>
          <w:lang w:val="en-AU" w:bidi="ar-SA"/>
          <w14:ligatures w14:val="standardContextual"/>
        </w:rPr>
      </w:pPr>
      <w:r w:rsidRPr="009913E1">
        <w:rPr>
          <w:rFonts w:asciiTheme="minorHAnsi" w:eastAsia="Calibri" w:hAnsiTheme="minorHAnsi" w:cstheme="minorHAnsi"/>
          <w:b/>
          <w:bCs/>
          <w:kern w:val="2"/>
          <w:szCs w:val="22"/>
          <w:lang w:val="en-AU" w:bidi="ar-SA"/>
          <w14:ligatures w14:val="standardContextual"/>
        </w:rPr>
        <w:t>Period of Assignment:</w:t>
      </w:r>
      <w:r w:rsidR="00AE7D8A" w:rsidRPr="00AE7D8A">
        <w:rPr>
          <w:rFonts w:asciiTheme="minorHAnsi" w:eastAsia="Calibri" w:hAnsiTheme="minorHAnsi" w:cstheme="minorHAnsi"/>
          <w:kern w:val="2"/>
          <w:szCs w:val="22"/>
          <w:lang w:val="en-AU" w:bidi="ar-SA"/>
          <w14:ligatures w14:val="standardContextual"/>
        </w:rPr>
        <w:t xml:space="preserve"> </w:t>
      </w:r>
      <w:r w:rsidR="003D2456">
        <w:rPr>
          <w:rFonts w:asciiTheme="minorHAnsi" w:eastAsia="Calibri" w:hAnsiTheme="minorHAnsi" w:cstheme="minorHAnsi"/>
          <w:kern w:val="2"/>
          <w:szCs w:val="22"/>
          <w:lang w:val="en-AU" w:bidi="ar-SA"/>
          <w14:ligatures w14:val="standardContextual"/>
        </w:rPr>
        <w:t>January</w:t>
      </w:r>
      <w:r w:rsidR="00AE7D8A" w:rsidRPr="00B5676A">
        <w:rPr>
          <w:rFonts w:asciiTheme="minorHAnsi" w:eastAsia="Calibri" w:hAnsiTheme="minorHAnsi" w:cstheme="minorHAnsi"/>
          <w:kern w:val="2"/>
          <w:szCs w:val="22"/>
          <w:lang w:val="en-AU" w:bidi="ar-SA"/>
          <w14:ligatures w14:val="standardContextual"/>
        </w:rPr>
        <w:t xml:space="preserve"> </w:t>
      </w:r>
      <w:r w:rsidR="00BD4FDD">
        <w:rPr>
          <w:rFonts w:asciiTheme="minorHAnsi" w:eastAsia="Calibri" w:hAnsiTheme="minorHAnsi" w:cstheme="minorHAnsi"/>
          <w:kern w:val="2"/>
          <w:szCs w:val="22"/>
          <w:lang w:val="en-AU" w:bidi="ar-SA"/>
          <w14:ligatures w14:val="standardContextual"/>
        </w:rPr>
        <w:t>202</w:t>
      </w:r>
      <w:r w:rsidR="003D2456">
        <w:rPr>
          <w:rFonts w:asciiTheme="minorHAnsi" w:eastAsia="Calibri" w:hAnsiTheme="minorHAnsi" w:cstheme="minorHAnsi"/>
          <w:kern w:val="2"/>
          <w:szCs w:val="22"/>
          <w:lang w:val="en-AU" w:bidi="ar-SA"/>
          <w14:ligatures w14:val="standardContextual"/>
        </w:rPr>
        <w:t>5</w:t>
      </w:r>
      <w:r w:rsidR="00BD4FDD">
        <w:rPr>
          <w:rFonts w:asciiTheme="minorHAnsi" w:eastAsia="Calibri" w:hAnsiTheme="minorHAnsi" w:cstheme="minorHAnsi"/>
          <w:kern w:val="2"/>
          <w:szCs w:val="22"/>
          <w:lang w:val="en-AU" w:bidi="ar-SA"/>
          <w14:ligatures w14:val="standardContextual"/>
        </w:rPr>
        <w:t xml:space="preserve"> </w:t>
      </w:r>
      <w:r w:rsidR="00AE7D8A" w:rsidRPr="00B5676A">
        <w:rPr>
          <w:rFonts w:asciiTheme="minorHAnsi" w:eastAsia="Calibri" w:hAnsiTheme="minorHAnsi" w:cstheme="minorHAnsi"/>
          <w:kern w:val="2"/>
          <w:szCs w:val="22"/>
          <w:lang w:val="en-AU" w:bidi="ar-SA"/>
          <w14:ligatures w14:val="standardContextual"/>
        </w:rPr>
        <w:t xml:space="preserve">– </w:t>
      </w:r>
      <w:r w:rsidR="003D2456">
        <w:rPr>
          <w:rFonts w:asciiTheme="minorHAnsi" w:eastAsia="Calibri" w:hAnsiTheme="minorHAnsi" w:cstheme="minorHAnsi"/>
          <w:kern w:val="2"/>
          <w:szCs w:val="22"/>
          <w:lang w:val="en-AU" w:bidi="ar-SA"/>
          <w14:ligatures w14:val="standardContextual"/>
        </w:rPr>
        <w:t>July</w:t>
      </w:r>
      <w:r w:rsidR="00AE7D8A" w:rsidRPr="00B5676A">
        <w:rPr>
          <w:rFonts w:asciiTheme="minorHAnsi" w:eastAsia="Calibri" w:hAnsiTheme="minorHAnsi" w:cstheme="minorHAnsi"/>
          <w:kern w:val="2"/>
          <w:szCs w:val="22"/>
          <w:lang w:val="en-AU" w:bidi="ar-SA"/>
          <w14:ligatures w14:val="standardContextual"/>
        </w:rPr>
        <w:t xml:space="preserve"> 202</w:t>
      </w:r>
      <w:r w:rsidR="00BD4FDD">
        <w:rPr>
          <w:rFonts w:asciiTheme="minorHAnsi" w:eastAsia="Calibri" w:hAnsiTheme="minorHAnsi" w:cstheme="minorHAnsi"/>
          <w:kern w:val="2"/>
          <w:szCs w:val="22"/>
          <w:lang w:val="en-AU" w:bidi="ar-SA"/>
          <w14:ligatures w14:val="standardContextual"/>
        </w:rPr>
        <w:t>5</w:t>
      </w:r>
      <w:r w:rsidR="00AE7D8A" w:rsidRPr="00B5676A">
        <w:rPr>
          <w:rFonts w:asciiTheme="minorHAnsi" w:eastAsia="Calibri" w:hAnsiTheme="minorHAnsi" w:cstheme="minorHAnsi"/>
          <w:kern w:val="2"/>
          <w:szCs w:val="22"/>
          <w:lang w:val="en-AU" w:bidi="ar-SA"/>
          <w14:ligatures w14:val="standardContextual"/>
        </w:rPr>
        <w:t xml:space="preserve"> (with possibility of extension)</w:t>
      </w:r>
      <w:r w:rsidRPr="009913E1">
        <w:rPr>
          <w:rFonts w:asciiTheme="minorHAnsi" w:eastAsia="Calibri" w:hAnsiTheme="minorHAnsi" w:cstheme="minorHAnsi"/>
          <w:b/>
          <w:bCs/>
          <w:kern w:val="2"/>
          <w:szCs w:val="22"/>
          <w:lang w:val="en-AU" w:bidi="ar-SA"/>
          <w14:ligatures w14:val="standardContextual"/>
        </w:rPr>
        <w:t xml:space="preserve"> </w:t>
      </w:r>
    </w:p>
    <w:p w14:paraId="0AF1F912" w14:textId="3B4786F6" w:rsidR="009913E1" w:rsidRPr="009B595E" w:rsidRDefault="009913E1" w:rsidP="009913E1">
      <w:pPr>
        <w:spacing w:after="0" w:line="240" w:lineRule="auto"/>
        <w:rPr>
          <w:rFonts w:asciiTheme="minorHAnsi" w:hAnsiTheme="minorHAnsi" w:cstheme="minorHAnsi"/>
          <w:kern w:val="2"/>
          <w:szCs w:val="22"/>
          <w:lang w:val="en-GB" w:bidi="ar-SA"/>
          <w14:ligatures w14:val="standardContextual"/>
        </w:rPr>
      </w:pPr>
      <w:r w:rsidRPr="009913E1">
        <w:rPr>
          <w:rFonts w:asciiTheme="minorHAnsi" w:eastAsia="Calibri" w:hAnsiTheme="minorHAnsi" w:cstheme="minorHAnsi"/>
          <w:b/>
          <w:bCs/>
          <w:kern w:val="2"/>
          <w:szCs w:val="22"/>
          <w:lang w:val="en-AU" w:bidi="ar-SA"/>
          <w14:ligatures w14:val="standardContextual"/>
        </w:rPr>
        <w:t>Duration:</w:t>
      </w:r>
      <w:r w:rsidR="00077DDA" w:rsidRPr="00077DDA">
        <w:rPr>
          <w:rFonts w:asciiTheme="minorHAnsi" w:eastAsia="Calibri" w:hAnsiTheme="minorHAnsi" w:cstheme="minorHAnsi"/>
          <w:kern w:val="2"/>
          <w:szCs w:val="22"/>
          <w:lang w:val="en-AU" w:bidi="ar-SA"/>
          <w14:ligatures w14:val="standardContextual"/>
        </w:rPr>
        <w:t xml:space="preserve"> </w:t>
      </w:r>
      <w:r w:rsidR="00505C98" w:rsidRPr="009B595E">
        <w:rPr>
          <w:rFonts w:asciiTheme="minorHAnsi" w:hAnsiTheme="minorHAnsi" w:cstheme="minorHAnsi"/>
          <w:kern w:val="2"/>
          <w:szCs w:val="22"/>
          <w:lang w:val="en-GB" w:bidi="ar-SA"/>
          <w14:ligatures w14:val="standardContextual"/>
        </w:rPr>
        <w:t>6-month contract with possible 6-month extension based on performance. Eligible for full-tim</w:t>
      </w:r>
      <w:r w:rsidR="00A93F8A">
        <w:rPr>
          <w:rFonts w:asciiTheme="minorHAnsi" w:hAnsiTheme="minorHAnsi" w:cstheme="minorHAnsi"/>
          <w:kern w:val="2"/>
          <w:szCs w:val="22"/>
          <w:lang w:val="en-GB" w:bidi="ar-SA"/>
          <w14:ligatures w14:val="standardContextual"/>
        </w:rPr>
        <w:t>e</w:t>
      </w:r>
      <w:r w:rsidR="00505C98" w:rsidRPr="009B595E">
        <w:rPr>
          <w:rFonts w:asciiTheme="minorHAnsi" w:hAnsiTheme="minorHAnsi" w:cstheme="minorHAnsi"/>
          <w:kern w:val="2"/>
          <w:szCs w:val="22"/>
          <w:lang w:val="en-GB" w:bidi="ar-SA"/>
          <w14:ligatures w14:val="standardContextual"/>
        </w:rPr>
        <w:t xml:space="preserve"> contract upon successful completion. </w:t>
      </w:r>
    </w:p>
    <w:p w14:paraId="7FECE1D4" w14:textId="49ACE11D" w:rsidR="009913E1" w:rsidRPr="009913E1" w:rsidRDefault="009913E1" w:rsidP="009913E1">
      <w:pPr>
        <w:spacing w:after="0" w:line="240" w:lineRule="auto"/>
        <w:rPr>
          <w:rFonts w:asciiTheme="minorHAnsi" w:hAnsiTheme="minorHAnsi" w:cstheme="minorHAnsi"/>
          <w:kern w:val="2"/>
          <w:szCs w:val="22"/>
          <w:lang w:val="en-GB" w:bidi="ar-SA"/>
          <w14:ligatures w14:val="standardContextual"/>
        </w:rPr>
      </w:pPr>
      <w:r w:rsidRPr="009913E1">
        <w:rPr>
          <w:rFonts w:asciiTheme="minorHAnsi" w:eastAsia="Calibri" w:hAnsiTheme="minorHAnsi" w:cstheme="minorHAnsi"/>
          <w:b/>
          <w:bCs/>
          <w:kern w:val="2"/>
          <w:szCs w:val="22"/>
          <w:lang w:val="en-AU" w:bidi="ar-SA"/>
          <w14:ligatures w14:val="standardContextual"/>
        </w:rPr>
        <w:t xml:space="preserve">Employment type: </w:t>
      </w:r>
      <w:r w:rsidRPr="009913E1">
        <w:rPr>
          <w:rFonts w:asciiTheme="minorHAnsi" w:hAnsiTheme="minorHAnsi" w:cstheme="minorHAnsi"/>
          <w:kern w:val="2"/>
          <w:szCs w:val="22"/>
          <w:lang w:val="en-GB" w:bidi="ar-SA"/>
          <w14:ligatures w14:val="standardContextual"/>
        </w:rPr>
        <w:t>Full time</w:t>
      </w:r>
      <w:r w:rsidR="00B5676A">
        <w:rPr>
          <w:rFonts w:asciiTheme="minorHAnsi" w:hAnsiTheme="minorHAnsi" w:cstheme="minorHAnsi"/>
          <w:kern w:val="2"/>
          <w:szCs w:val="22"/>
          <w:lang w:val="en-GB" w:bidi="ar-SA"/>
          <w14:ligatures w14:val="standardContextual"/>
        </w:rPr>
        <w:t xml:space="preserve"> consultant </w:t>
      </w:r>
    </w:p>
    <w:p w14:paraId="3DA08E5B" w14:textId="77777777" w:rsidR="009913E1" w:rsidRPr="009913E1" w:rsidRDefault="009913E1" w:rsidP="009913E1">
      <w:pPr>
        <w:spacing w:after="0" w:line="240" w:lineRule="auto"/>
        <w:rPr>
          <w:rFonts w:asciiTheme="minorHAnsi" w:eastAsia="Calibri" w:hAnsiTheme="minorHAnsi" w:cstheme="minorHAnsi"/>
          <w:b/>
          <w:bCs/>
          <w:kern w:val="2"/>
          <w:szCs w:val="22"/>
          <w:lang w:val="en-AU" w:bidi="ar-SA"/>
          <w14:ligatures w14:val="standardContextual"/>
        </w:rPr>
      </w:pPr>
      <w:r w:rsidRPr="009913E1">
        <w:rPr>
          <w:rFonts w:asciiTheme="minorHAnsi" w:eastAsia="Calibri" w:hAnsiTheme="minorHAnsi" w:cstheme="minorHAnsi"/>
          <w:b/>
          <w:bCs/>
          <w:kern w:val="2"/>
          <w:szCs w:val="22"/>
          <w:lang w:val="en-AU" w:bidi="ar-SA"/>
          <w14:ligatures w14:val="standardContextual"/>
        </w:rPr>
        <w:t>Contractual arrangement: “eligible for Cambodian residents/citizens only”</w:t>
      </w:r>
    </w:p>
    <w:p w14:paraId="53821B24" w14:textId="77777777" w:rsidR="009913E1" w:rsidRPr="009913E1" w:rsidRDefault="009913E1" w:rsidP="009913E1">
      <w:pPr>
        <w:spacing w:after="0" w:line="240" w:lineRule="auto"/>
        <w:rPr>
          <w:rFonts w:asciiTheme="minorHAnsi" w:hAnsiTheme="minorHAnsi" w:cstheme="minorHAnsi"/>
          <w:b/>
          <w:bCs/>
          <w:kern w:val="2"/>
          <w:szCs w:val="22"/>
          <w:lang w:val="en-GB" w:bidi="ar-SA"/>
          <w14:ligatures w14:val="standardContextual"/>
        </w:rPr>
      </w:pPr>
    </w:p>
    <w:p w14:paraId="7E3B68DB" w14:textId="77777777" w:rsidR="002C4CF7" w:rsidRDefault="002C4CF7" w:rsidP="00473604">
      <w:pPr>
        <w:rPr>
          <w:rFonts w:asciiTheme="minorHAnsi" w:hAnsiTheme="minorHAnsi" w:cstheme="minorHAnsi"/>
          <w:b/>
          <w:bCs/>
          <w:kern w:val="2"/>
          <w:szCs w:val="22"/>
          <w:lang w:val="en-GB" w:bidi="ar-SA"/>
          <w14:ligatures w14:val="standardContextual"/>
        </w:rPr>
      </w:pPr>
    </w:p>
    <w:p w14:paraId="0DDA83BC" w14:textId="35790180" w:rsidR="00473604" w:rsidRPr="00427A46" w:rsidRDefault="00473604" w:rsidP="00473604">
      <w:pPr>
        <w:rPr>
          <w:rFonts w:asciiTheme="minorHAnsi" w:hAnsiTheme="minorHAnsi" w:cstheme="minorHAnsi"/>
          <w:b/>
          <w:bCs/>
          <w:kern w:val="2"/>
          <w:szCs w:val="22"/>
          <w:lang w:val="en-GB" w:bidi="ar-SA"/>
          <w14:ligatures w14:val="standardContextual"/>
        </w:rPr>
      </w:pPr>
      <w:r w:rsidRPr="00427A46">
        <w:rPr>
          <w:rFonts w:asciiTheme="minorHAnsi" w:hAnsiTheme="minorHAnsi" w:cstheme="minorHAnsi"/>
          <w:b/>
          <w:bCs/>
          <w:kern w:val="2"/>
          <w:szCs w:val="22"/>
          <w:lang w:val="en-GB" w:bidi="ar-SA"/>
          <w14:ligatures w14:val="standardContextual"/>
        </w:rPr>
        <w:t>Program Background:</w:t>
      </w:r>
    </w:p>
    <w:p w14:paraId="7AA778A0" w14:textId="77777777" w:rsidR="00473604" w:rsidRPr="009741FE" w:rsidRDefault="00473604" w:rsidP="00473604">
      <w:pPr>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t>The Cambodia-Australia Partnership for Resilient Economic Development (CAPRED) is Australia’s flagship bilateral economic development program in Cambodia. It will focus on economic recovery and resilience over the next four years, with a possible three-year extension.</w:t>
      </w:r>
    </w:p>
    <w:p w14:paraId="6AF37221" w14:textId="77777777" w:rsidR="00473604" w:rsidRPr="009741FE" w:rsidRDefault="00473604" w:rsidP="00473604">
      <w:pPr>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t>The Facility supports Cambodia in implementing necessary economic interventions and reforms to maintain the country’s economic transition. These efforts aim to encourage more productive and inclusive public and private investment, promoting a resilient, inclusive, and sustainable economy (RISE).</w:t>
      </w:r>
    </w:p>
    <w:p w14:paraId="5A13554E" w14:textId="25E2C963" w:rsidR="00473604" w:rsidRPr="009741FE" w:rsidRDefault="00473604" w:rsidP="00473604">
      <w:pPr>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t>CAPRED interventions fall under three technical components including: Agriculture and Agro-processing; Trade, Investment and Enterprise Development and Infrastructure Development; and three Cross-Cutting components comprising: Gender Equality, Disability and Social Inclusion (GEDSI), Climate Resilient initiatives, and policy support. GEDSI is at the heart of all that CAPRED does. </w:t>
      </w:r>
    </w:p>
    <w:p w14:paraId="32BC84E0" w14:textId="77777777" w:rsidR="00473604" w:rsidRPr="009D240A" w:rsidRDefault="00473604" w:rsidP="00473604">
      <w:pPr>
        <w:rPr>
          <w:b/>
          <w:bCs/>
        </w:rPr>
      </w:pPr>
    </w:p>
    <w:p w14:paraId="054262AA" w14:textId="77777777" w:rsidR="00473604" w:rsidRPr="00427A46" w:rsidRDefault="00473604" w:rsidP="00473604">
      <w:pPr>
        <w:rPr>
          <w:rFonts w:asciiTheme="minorHAnsi" w:hAnsiTheme="minorHAnsi" w:cstheme="minorHAnsi"/>
          <w:b/>
          <w:bCs/>
          <w:kern w:val="2"/>
          <w:szCs w:val="22"/>
          <w:lang w:val="en-GB" w:bidi="ar-SA"/>
          <w14:ligatures w14:val="standardContextual"/>
        </w:rPr>
      </w:pPr>
      <w:r w:rsidRPr="00427A46">
        <w:rPr>
          <w:rFonts w:asciiTheme="minorHAnsi" w:hAnsiTheme="minorHAnsi" w:cstheme="minorHAnsi"/>
          <w:b/>
          <w:bCs/>
          <w:kern w:val="2"/>
          <w:szCs w:val="22"/>
          <w:lang w:val="en-GB" w:bidi="ar-SA"/>
          <w14:ligatures w14:val="standardContextual"/>
        </w:rPr>
        <w:t>Position Summary</w:t>
      </w:r>
    </w:p>
    <w:p w14:paraId="64ECF107" w14:textId="77777777" w:rsidR="00473604" w:rsidRPr="009741FE" w:rsidRDefault="00473604" w:rsidP="00473604">
      <w:pPr>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t>The Investment Manager at CAPRED will play a key role in driving innovation and fostering growth in the economic areas targeted by CAPRED, which are crucial for Cambodia's economic development. This entrepreneurial role requires creativity, proactive problem-solving, and strong partnerships with public and private organisations. The role involves analysing economic data, developing practical solutions, and negotiating and managing partnerships to promote sustainable growth. We encourage fresh graduates with talent and individuals with corporate or start-up experience to apply, as we value initiative, innovative thinking, and a growth mindset over sectoral expertise.</w:t>
      </w:r>
    </w:p>
    <w:p w14:paraId="70E77900" w14:textId="77777777" w:rsidR="00473604" w:rsidRDefault="00473604" w:rsidP="00473604"/>
    <w:p w14:paraId="7B19DE92" w14:textId="77777777" w:rsidR="00473604" w:rsidRPr="009741FE" w:rsidRDefault="00473604" w:rsidP="00473604">
      <w:pPr>
        <w:rPr>
          <w:rFonts w:asciiTheme="minorHAnsi" w:hAnsiTheme="minorHAnsi" w:cstheme="minorHAnsi"/>
          <w:b/>
          <w:bCs/>
          <w:kern w:val="2"/>
          <w:szCs w:val="22"/>
          <w:lang w:val="en-GB" w:bidi="ar-SA"/>
          <w14:ligatures w14:val="standardContextual"/>
        </w:rPr>
      </w:pPr>
      <w:r w:rsidRPr="009741FE">
        <w:rPr>
          <w:rFonts w:asciiTheme="minorHAnsi" w:hAnsiTheme="minorHAnsi" w:cstheme="minorHAnsi"/>
          <w:b/>
          <w:bCs/>
          <w:kern w:val="2"/>
          <w:szCs w:val="22"/>
          <w:lang w:val="en-GB" w:bidi="ar-SA"/>
          <w14:ligatures w14:val="standardContextual"/>
        </w:rPr>
        <w:t>Roles and Responsibilities:</w:t>
      </w:r>
    </w:p>
    <w:p w14:paraId="05FB6BAC" w14:textId="77777777" w:rsidR="00473604" w:rsidRPr="009741FE" w:rsidRDefault="00473604" w:rsidP="00473604">
      <w:pPr>
        <w:pStyle w:val="ListParagraph"/>
        <w:numPr>
          <w:ilvl w:val="0"/>
          <w:numId w:val="6"/>
        </w:numPr>
        <w:spacing w:after="0" w:line="240" w:lineRule="auto"/>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t>Take on an entrepreneurial role, which requires creativity, proactive thinking, ownership, self-accountability, adaptability, resilience, and problem-solving skills.</w:t>
      </w:r>
    </w:p>
    <w:p w14:paraId="195E5225" w14:textId="77777777" w:rsidR="00473604" w:rsidRPr="009741FE" w:rsidRDefault="00473604" w:rsidP="00473604">
      <w:pPr>
        <w:pStyle w:val="ListParagraph"/>
        <w:numPr>
          <w:ilvl w:val="0"/>
          <w:numId w:val="6"/>
        </w:numPr>
        <w:spacing w:after="0" w:line="240" w:lineRule="auto"/>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t>Conduct economic analysis at meso and micro levels to identify issues hindering the development of key economic sectors.</w:t>
      </w:r>
    </w:p>
    <w:p w14:paraId="528212CF" w14:textId="1ADDEC0B" w:rsidR="00473604" w:rsidRPr="009741FE" w:rsidRDefault="00473604" w:rsidP="00473604">
      <w:pPr>
        <w:pStyle w:val="ListParagraph"/>
        <w:numPr>
          <w:ilvl w:val="0"/>
          <w:numId w:val="6"/>
        </w:numPr>
        <w:spacing w:after="0" w:line="240" w:lineRule="auto"/>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t xml:space="preserve">Meso-level Analysis: Examine markets, value chains, supply chains, cooperatives, public and private sector enterprises, industry organisations, social networks, and policies to understand how these structures and interactions shape the economy. </w:t>
      </w:r>
    </w:p>
    <w:p w14:paraId="63185FF8" w14:textId="77777777" w:rsidR="00473604" w:rsidRPr="009741FE" w:rsidRDefault="00473604" w:rsidP="00473604">
      <w:pPr>
        <w:pStyle w:val="ListParagraph"/>
        <w:numPr>
          <w:ilvl w:val="0"/>
          <w:numId w:val="6"/>
        </w:numPr>
        <w:spacing w:after="0" w:line="240" w:lineRule="auto"/>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lastRenderedPageBreak/>
        <w:t>Micro-level Analysis: Investigate how incentives, costs, and other factors influence economic actors' production, resource allocation, market participation, and consumption decisions.</w:t>
      </w:r>
    </w:p>
    <w:p w14:paraId="3926A5F4" w14:textId="77777777" w:rsidR="00473604" w:rsidRPr="009741FE" w:rsidRDefault="00473604" w:rsidP="00473604">
      <w:pPr>
        <w:pStyle w:val="ListParagraph"/>
        <w:numPr>
          <w:ilvl w:val="0"/>
          <w:numId w:val="6"/>
        </w:numPr>
        <w:spacing w:after="0" w:line="240" w:lineRule="auto"/>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t>Identify challenges and constraints, propose solutions/interventions, and negotiate partnerships with public and private sector partners to enhance the sector's competitiveness and inclusive growth.</w:t>
      </w:r>
    </w:p>
    <w:p w14:paraId="1AB95AF5" w14:textId="77777777" w:rsidR="00473604" w:rsidRPr="009741FE" w:rsidRDefault="00473604" w:rsidP="00473604">
      <w:pPr>
        <w:pStyle w:val="ListParagraph"/>
        <w:numPr>
          <w:ilvl w:val="0"/>
          <w:numId w:val="6"/>
        </w:numPr>
        <w:spacing w:after="0" w:line="240" w:lineRule="auto"/>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t>Work with private sector partners to develop, pilot, and scale up business models that promote inclusive growth in key economic sectors.</w:t>
      </w:r>
    </w:p>
    <w:p w14:paraId="53E33043" w14:textId="77777777" w:rsidR="00473604" w:rsidRPr="009741FE" w:rsidRDefault="00473604" w:rsidP="00473604">
      <w:pPr>
        <w:pStyle w:val="ListParagraph"/>
        <w:numPr>
          <w:ilvl w:val="0"/>
          <w:numId w:val="6"/>
        </w:numPr>
        <w:spacing w:after="0" w:line="240" w:lineRule="auto"/>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t>Lead and collaborate with partners to pilot solutions, monitor progress, gather data, and scale up successful models that generate inclusive economic growth.</w:t>
      </w:r>
    </w:p>
    <w:p w14:paraId="4DBF4A37" w14:textId="77777777" w:rsidR="00473604" w:rsidRPr="009741FE" w:rsidRDefault="00473604" w:rsidP="00473604">
      <w:pPr>
        <w:pStyle w:val="ListParagraph"/>
        <w:numPr>
          <w:ilvl w:val="0"/>
          <w:numId w:val="6"/>
        </w:numPr>
        <w:spacing w:after="0" w:line="240" w:lineRule="auto"/>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t>Collaborate with the public sector to develop and implement policy interventions that improve the regulatory environment and sector competitiveness.</w:t>
      </w:r>
    </w:p>
    <w:p w14:paraId="3E8EEB95" w14:textId="77777777" w:rsidR="00473604" w:rsidRPr="009741FE" w:rsidRDefault="00473604" w:rsidP="00473604">
      <w:pPr>
        <w:pStyle w:val="ListParagraph"/>
        <w:numPr>
          <w:ilvl w:val="0"/>
          <w:numId w:val="6"/>
        </w:numPr>
        <w:spacing w:after="0" w:line="240" w:lineRule="auto"/>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t>Pitch ideas, develop concept notes, and formulate partnership agreements.</w:t>
      </w:r>
    </w:p>
    <w:p w14:paraId="0BF09789" w14:textId="77777777" w:rsidR="00473604" w:rsidRPr="009741FE" w:rsidRDefault="00473604" w:rsidP="00473604">
      <w:pPr>
        <w:pStyle w:val="ListParagraph"/>
        <w:numPr>
          <w:ilvl w:val="0"/>
          <w:numId w:val="6"/>
        </w:numPr>
        <w:spacing w:after="0" w:line="240" w:lineRule="auto"/>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t>Build and maintain networks with key public and private sector organisations.</w:t>
      </w:r>
    </w:p>
    <w:p w14:paraId="27F22588" w14:textId="77777777" w:rsidR="00473604" w:rsidRDefault="00473604" w:rsidP="00473604">
      <w:pPr>
        <w:jc w:val="both"/>
      </w:pPr>
    </w:p>
    <w:p w14:paraId="0F96A62E" w14:textId="77777777" w:rsidR="00473604" w:rsidRPr="008452E6" w:rsidRDefault="00473604" w:rsidP="00473604">
      <w:pPr>
        <w:jc w:val="both"/>
        <w:rPr>
          <w:rFonts w:asciiTheme="minorHAnsi" w:hAnsiTheme="minorHAnsi" w:cstheme="minorHAnsi"/>
          <w:b/>
          <w:bCs/>
          <w:kern w:val="2"/>
          <w:szCs w:val="22"/>
          <w:lang w:val="en-GB" w:bidi="ar-SA"/>
          <w14:ligatures w14:val="standardContextual"/>
        </w:rPr>
      </w:pPr>
      <w:r w:rsidRPr="008452E6">
        <w:rPr>
          <w:rFonts w:asciiTheme="minorHAnsi" w:hAnsiTheme="minorHAnsi" w:cstheme="minorHAnsi"/>
          <w:b/>
          <w:bCs/>
          <w:kern w:val="2"/>
          <w:szCs w:val="22"/>
          <w:lang w:val="en-GB" w:bidi="ar-SA"/>
          <w14:ligatures w14:val="standardContextual"/>
        </w:rPr>
        <w:t>Compliance:</w:t>
      </w:r>
    </w:p>
    <w:p w14:paraId="2A05CC32" w14:textId="77777777" w:rsidR="00473604" w:rsidRPr="009741FE" w:rsidRDefault="00473604" w:rsidP="00473604">
      <w:pPr>
        <w:numPr>
          <w:ilvl w:val="0"/>
          <w:numId w:val="6"/>
        </w:numPr>
        <w:spacing w:after="0" w:line="240" w:lineRule="auto"/>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t>Ensure stakeholders operate within Cowater and DFAT-related codes of conduct and policies, including all inclusion-related policies such as Child Protection and PSEAH, antifraud and corruption, value for money, and other policies.</w:t>
      </w:r>
    </w:p>
    <w:p w14:paraId="3B777068" w14:textId="77777777" w:rsidR="00473604" w:rsidRPr="009741FE" w:rsidRDefault="00473604" w:rsidP="00473604">
      <w:pPr>
        <w:pStyle w:val="ListBullet"/>
        <w:numPr>
          <w:ilvl w:val="0"/>
          <w:numId w:val="6"/>
        </w:numPr>
        <w:spacing w:after="0"/>
        <w:jc w:val="both"/>
        <w:rPr>
          <w:rFonts w:asciiTheme="minorHAnsi" w:eastAsiaTheme="minorHAnsi" w:hAnsiTheme="minorHAnsi" w:cstheme="minorHAnsi"/>
          <w:kern w:val="2"/>
          <w:sz w:val="22"/>
          <w:szCs w:val="22"/>
          <w:lang w:val="en-GB"/>
          <w14:ligatures w14:val="standardContextual"/>
        </w:rPr>
      </w:pPr>
      <w:r w:rsidRPr="009741FE">
        <w:rPr>
          <w:rFonts w:asciiTheme="minorHAnsi" w:eastAsiaTheme="minorHAnsi" w:hAnsiTheme="minorHAnsi" w:cstheme="minorHAnsi"/>
          <w:kern w:val="2"/>
          <w:sz w:val="22"/>
          <w:szCs w:val="22"/>
          <w:lang w:val="en-GB"/>
          <w14:ligatures w14:val="standardContextual"/>
        </w:rPr>
        <w:t>Represent the domain or CAPRED in meetings or events with relevant stakeholders, as the Domain requires.</w:t>
      </w:r>
    </w:p>
    <w:p w14:paraId="7020223D" w14:textId="77777777" w:rsidR="00473604" w:rsidRPr="009741FE" w:rsidRDefault="00473604" w:rsidP="00473604">
      <w:pPr>
        <w:pStyle w:val="ListParagraph"/>
        <w:numPr>
          <w:ilvl w:val="0"/>
          <w:numId w:val="7"/>
        </w:numPr>
        <w:spacing w:after="0" w:line="240" w:lineRule="auto"/>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t>Collaborate with the Monitoring, Evaluation, Research, and Learning (MERL) team to assess the impact of the interventions and scale up successful initiatives.</w:t>
      </w:r>
    </w:p>
    <w:p w14:paraId="1BCE83E9" w14:textId="77777777" w:rsidR="00473604" w:rsidRPr="009741FE" w:rsidRDefault="00473604" w:rsidP="00473604">
      <w:pPr>
        <w:pStyle w:val="ListParagraph"/>
        <w:numPr>
          <w:ilvl w:val="0"/>
          <w:numId w:val="7"/>
        </w:numPr>
        <w:spacing w:after="0" w:line="240" w:lineRule="auto"/>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t>Work with the communications team to develop communications content.</w:t>
      </w:r>
    </w:p>
    <w:p w14:paraId="5CA73DF6" w14:textId="77777777" w:rsidR="00473604" w:rsidRPr="009741FE" w:rsidRDefault="00473604" w:rsidP="00473604">
      <w:pPr>
        <w:pStyle w:val="ListParagraph"/>
        <w:numPr>
          <w:ilvl w:val="0"/>
          <w:numId w:val="7"/>
        </w:numPr>
        <w:spacing w:after="0" w:line="240" w:lineRule="auto"/>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t>Ensure GEDSI principles are incorporated into intervention design and implementation.</w:t>
      </w:r>
    </w:p>
    <w:p w14:paraId="1700E8AD" w14:textId="77777777" w:rsidR="00473604" w:rsidRPr="009741FE" w:rsidRDefault="00473604" w:rsidP="00473604">
      <w:pPr>
        <w:pStyle w:val="ListParagraph"/>
        <w:numPr>
          <w:ilvl w:val="0"/>
          <w:numId w:val="7"/>
        </w:numPr>
        <w:spacing w:after="0" w:line="240" w:lineRule="auto"/>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t>Collaborate with other technical teams to build synergies and enhance intervention effectiveness.</w:t>
      </w:r>
    </w:p>
    <w:p w14:paraId="18EAF451" w14:textId="77777777" w:rsidR="00473604" w:rsidRPr="009741FE" w:rsidRDefault="00473604" w:rsidP="00473604">
      <w:pPr>
        <w:pStyle w:val="ListBullet"/>
        <w:numPr>
          <w:ilvl w:val="0"/>
          <w:numId w:val="7"/>
        </w:numPr>
        <w:jc w:val="both"/>
        <w:rPr>
          <w:rFonts w:asciiTheme="minorHAnsi" w:eastAsiaTheme="minorHAnsi" w:hAnsiTheme="minorHAnsi" w:cstheme="minorHAnsi"/>
          <w:kern w:val="2"/>
          <w:sz w:val="22"/>
          <w:szCs w:val="22"/>
          <w:lang w:val="en-GB"/>
          <w14:ligatures w14:val="standardContextual"/>
        </w:rPr>
      </w:pPr>
      <w:r w:rsidRPr="009741FE">
        <w:rPr>
          <w:rFonts w:asciiTheme="minorHAnsi" w:eastAsiaTheme="minorHAnsi" w:hAnsiTheme="minorHAnsi" w:cstheme="minorHAnsi"/>
          <w:kern w:val="2"/>
          <w:sz w:val="22"/>
          <w:szCs w:val="22"/>
          <w:lang w:val="en-GB"/>
          <w14:ligatures w14:val="standardContextual"/>
        </w:rPr>
        <w:t>Carry out other relevant tasks and activities as requested by the Domain management.</w:t>
      </w:r>
    </w:p>
    <w:p w14:paraId="08AB7523" w14:textId="77777777" w:rsidR="00473604" w:rsidRPr="009741FE" w:rsidRDefault="00473604" w:rsidP="00473604">
      <w:pPr>
        <w:pStyle w:val="ListBullet"/>
        <w:numPr>
          <w:ilvl w:val="0"/>
          <w:numId w:val="7"/>
        </w:numPr>
        <w:jc w:val="both"/>
        <w:rPr>
          <w:rFonts w:asciiTheme="minorHAnsi" w:eastAsiaTheme="minorHAnsi" w:hAnsiTheme="minorHAnsi" w:cstheme="minorHAnsi"/>
          <w:kern w:val="2"/>
          <w:sz w:val="22"/>
          <w:szCs w:val="22"/>
          <w:lang w:val="en-GB"/>
          <w14:ligatures w14:val="standardContextual"/>
        </w:rPr>
      </w:pPr>
      <w:r w:rsidRPr="009741FE">
        <w:rPr>
          <w:rFonts w:asciiTheme="minorHAnsi" w:eastAsiaTheme="minorHAnsi" w:hAnsiTheme="minorHAnsi" w:cstheme="minorHAnsi"/>
          <w:kern w:val="2"/>
          <w:sz w:val="22"/>
          <w:szCs w:val="22"/>
          <w:lang w:val="en-GB"/>
          <w14:ligatures w14:val="standardContextual"/>
        </w:rPr>
        <w:t>The Investment Managers will report to the Team Coordinator.</w:t>
      </w:r>
    </w:p>
    <w:p w14:paraId="34B96B8D" w14:textId="77777777" w:rsidR="00473604" w:rsidRDefault="00473604" w:rsidP="00473604">
      <w:pPr>
        <w:rPr>
          <w:b/>
          <w:bCs/>
        </w:rPr>
      </w:pPr>
    </w:p>
    <w:p w14:paraId="485FBDAA" w14:textId="77777777" w:rsidR="00473604" w:rsidRPr="008452E6" w:rsidRDefault="00473604" w:rsidP="00473604">
      <w:pPr>
        <w:rPr>
          <w:rFonts w:asciiTheme="minorHAnsi" w:hAnsiTheme="minorHAnsi" w:cstheme="minorHAnsi"/>
          <w:b/>
          <w:bCs/>
          <w:kern w:val="2"/>
          <w:szCs w:val="22"/>
          <w:lang w:val="en-GB" w:bidi="ar-SA"/>
          <w14:ligatures w14:val="standardContextual"/>
        </w:rPr>
      </w:pPr>
      <w:r w:rsidRPr="008452E6">
        <w:rPr>
          <w:rFonts w:asciiTheme="minorHAnsi" w:hAnsiTheme="minorHAnsi" w:cstheme="minorHAnsi"/>
          <w:b/>
          <w:bCs/>
          <w:kern w:val="2"/>
          <w:szCs w:val="22"/>
          <w:lang w:val="en-GB" w:bidi="ar-SA"/>
          <w14:ligatures w14:val="standardContextual"/>
        </w:rPr>
        <w:t>Essential criteria:</w:t>
      </w:r>
    </w:p>
    <w:p w14:paraId="2CC5CEE0" w14:textId="53FAAB9A" w:rsidR="00473604" w:rsidRPr="009741FE" w:rsidRDefault="00473604" w:rsidP="00473604">
      <w:pPr>
        <w:pStyle w:val="ListParagraph"/>
        <w:numPr>
          <w:ilvl w:val="0"/>
          <w:numId w:val="8"/>
        </w:numPr>
        <w:spacing w:after="0" w:line="240" w:lineRule="auto"/>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t xml:space="preserve">At least a bachelor's degree in business, </w:t>
      </w:r>
      <w:r w:rsidR="008452E6" w:rsidRPr="009741FE">
        <w:rPr>
          <w:rFonts w:asciiTheme="minorHAnsi" w:hAnsiTheme="minorHAnsi" w:cstheme="minorHAnsi"/>
          <w:kern w:val="2"/>
          <w:szCs w:val="22"/>
          <w:lang w:val="en-GB" w:bidi="ar-SA"/>
          <w14:ligatures w14:val="standardContextual"/>
        </w:rPr>
        <w:t>economics, or</w:t>
      </w:r>
      <w:r w:rsidRPr="009741FE">
        <w:rPr>
          <w:rFonts w:asciiTheme="minorHAnsi" w:hAnsiTheme="minorHAnsi" w:cstheme="minorHAnsi"/>
          <w:kern w:val="2"/>
          <w:szCs w:val="22"/>
          <w:lang w:val="en-GB" w:bidi="ar-SA"/>
          <w14:ligatures w14:val="standardContextual"/>
        </w:rPr>
        <w:t xml:space="preserve"> a related field.</w:t>
      </w:r>
    </w:p>
    <w:p w14:paraId="3B9E4111" w14:textId="77777777" w:rsidR="00473604" w:rsidRPr="009741FE" w:rsidRDefault="00473604" w:rsidP="00473604">
      <w:pPr>
        <w:pStyle w:val="ListParagraph"/>
        <w:numPr>
          <w:ilvl w:val="0"/>
          <w:numId w:val="8"/>
        </w:numPr>
        <w:spacing w:after="0" w:line="240" w:lineRule="auto"/>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t>A foreign degree obtained through a scholarship would be an advantage. Fresh and aspiring graduates are encouraged to apply.</w:t>
      </w:r>
    </w:p>
    <w:p w14:paraId="4132ECE9" w14:textId="77777777" w:rsidR="00473604" w:rsidRPr="009741FE" w:rsidRDefault="00473604" w:rsidP="00473604">
      <w:pPr>
        <w:pStyle w:val="ListParagraph"/>
        <w:numPr>
          <w:ilvl w:val="0"/>
          <w:numId w:val="9"/>
        </w:numPr>
        <w:spacing w:after="0" w:line="240" w:lineRule="auto"/>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t>2 to 3 years of experience in a fast-paced corporate environment or at a start-up would be an advantage.</w:t>
      </w:r>
    </w:p>
    <w:p w14:paraId="59B78846" w14:textId="77777777" w:rsidR="00473604" w:rsidRPr="009741FE" w:rsidRDefault="00473604" w:rsidP="00473604">
      <w:pPr>
        <w:pStyle w:val="ListParagraph"/>
        <w:numPr>
          <w:ilvl w:val="0"/>
          <w:numId w:val="5"/>
        </w:numPr>
        <w:spacing w:after="0" w:line="240" w:lineRule="auto"/>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t>Growth mindset, with a willingness to learn, tackle challenges, and seek improvement</w:t>
      </w:r>
    </w:p>
    <w:p w14:paraId="70F3D944" w14:textId="77777777" w:rsidR="00473604" w:rsidRPr="009741FE" w:rsidRDefault="00473604" w:rsidP="00473604">
      <w:pPr>
        <w:pStyle w:val="ListParagraph"/>
        <w:numPr>
          <w:ilvl w:val="0"/>
          <w:numId w:val="5"/>
        </w:numPr>
        <w:spacing w:after="0" w:line="240" w:lineRule="auto"/>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t>Commitment to continuous learning, professional development, and seeking opportunities for advancement.</w:t>
      </w:r>
    </w:p>
    <w:p w14:paraId="55E2FEDC" w14:textId="77777777" w:rsidR="00473604" w:rsidRPr="009741FE" w:rsidRDefault="00473604" w:rsidP="00473604">
      <w:pPr>
        <w:pStyle w:val="ListParagraph"/>
        <w:numPr>
          <w:ilvl w:val="0"/>
          <w:numId w:val="9"/>
        </w:numPr>
        <w:spacing w:after="0" w:line="240" w:lineRule="auto"/>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t>Strong command of the English language, both oral and written, with the ability to produce high-quality content.</w:t>
      </w:r>
    </w:p>
    <w:p w14:paraId="00583330" w14:textId="77777777" w:rsidR="00473604" w:rsidRPr="009741FE" w:rsidRDefault="00473604" w:rsidP="00473604">
      <w:pPr>
        <w:pStyle w:val="ListParagraph"/>
        <w:numPr>
          <w:ilvl w:val="0"/>
          <w:numId w:val="9"/>
        </w:numPr>
        <w:spacing w:after="0" w:line="240" w:lineRule="auto"/>
        <w:jc w:val="both"/>
        <w:rPr>
          <w:rFonts w:asciiTheme="minorHAnsi" w:hAnsiTheme="minorHAnsi" w:cstheme="minorHAnsi"/>
          <w:kern w:val="2"/>
          <w:szCs w:val="22"/>
          <w:lang w:val="en-GB" w:bidi="ar-SA"/>
          <w14:ligatures w14:val="standardContextual"/>
        </w:rPr>
      </w:pPr>
      <w:r w:rsidRPr="009741FE">
        <w:rPr>
          <w:rFonts w:asciiTheme="minorHAnsi" w:hAnsiTheme="minorHAnsi" w:cstheme="minorHAnsi"/>
          <w:kern w:val="2"/>
          <w:szCs w:val="22"/>
          <w:lang w:val="en-GB" w:bidi="ar-SA"/>
          <w14:ligatures w14:val="standardContextual"/>
        </w:rPr>
        <w:t>We prioritise talent, potential, and the right mindset over extensive experience.</w:t>
      </w:r>
    </w:p>
    <w:p w14:paraId="52B0762D" w14:textId="77777777" w:rsidR="00473604" w:rsidRPr="000830FF" w:rsidRDefault="00473604" w:rsidP="00473604">
      <w:pPr>
        <w:rPr>
          <w:b/>
          <w:bCs/>
        </w:rPr>
      </w:pPr>
    </w:p>
    <w:p w14:paraId="56B28FF6" w14:textId="216795DD" w:rsidR="00473604" w:rsidRPr="004A11A2" w:rsidRDefault="004A11A2" w:rsidP="00473604">
      <w:pPr>
        <w:rPr>
          <w:rFonts w:asciiTheme="minorHAnsi" w:hAnsiTheme="minorHAnsi" w:cstheme="minorHAnsi"/>
          <w:kern w:val="2"/>
          <w:szCs w:val="22"/>
          <w:lang w:val="en-GB" w:bidi="ar-SA"/>
          <w14:ligatures w14:val="standardContextual"/>
        </w:rPr>
      </w:pPr>
      <w:r w:rsidRPr="004A11A2">
        <w:rPr>
          <w:rFonts w:asciiTheme="minorHAnsi" w:hAnsiTheme="minorHAnsi" w:cstheme="minorHAnsi"/>
          <w:kern w:val="2"/>
          <w:szCs w:val="22"/>
          <w:lang w:val="en-GB" w:bidi="ar-SA"/>
          <w14:ligatures w14:val="standardContextual"/>
        </w:rPr>
        <w:t xml:space="preserve">This is a full-time position with attractive </w:t>
      </w:r>
      <w:r w:rsidR="00C05DA6">
        <w:rPr>
          <w:rFonts w:asciiTheme="minorHAnsi" w:hAnsiTheme="minorHAnsi" w:cstheme="minorHAnsi"/>
          <w:kern w:val="2"/>
          <w:szCs w:val="22"/>
          <w:lang w:val="en-GB" w:bidi="ar-SA"/>
          <w14:ligatures w14:val="standardContextual"/>
        </w:rPr>
        <w:t xml:space="preserve">daily rate </w:t>
      </w:r>
      <w:r w:rsidRPr="004A11A2">
        <w:rPr>
          <w:rFonts w:asciiTheme="minorHAnsi" w:hAnsiTheme="minorHAnsi" w:cstheme="minorHAnsi"/>
          <w:kern w:val="2"/>
          <w:szCs w:val="22"/>
          <w:lang w:val="en-GB" w:bidi="ar-SA"/>
          <w14:ligatures w14:val="standardContextual"/>
        </w:rPr>
        <w:t>remuneration package being commensurate with qualifications and experience.</w:t>
      </w:r>
    </w:p>
    <w:p w14:paraId="167ED0B8" w14:textId="3623DEA9" w:rsidR="00090534" w:rsidRPr="001A13E7" w:rsidRDefault="00090534" w:rsidP="00F42F58">
      <w:pPr>
        <w:autoSpaceDE w:val="0"/>
        <w:autoSpaceDN w:val="0"/>
        <w:adjustRightInd w:val="0"/>
        <w:spacing w:after="0" w:line="240" w:lineRule="auto"/>
        <w:jc w:val="both"/>
        <w:rPr>
          <w:rFonts w:asciiTheme="minorHAnsi" w:eastAsia="Calibri" w:hAnsiTheme="minorHAnsi" w:cstheme="minorHAnsi"/>
          <w:b/>
          <w:color w:val="002060"/>
          <w:szCs w:val="22"/>
          <w:lang w:eastAsia="en-AU" w:bidi="ar-SA"/>
        </w:rPr>
      </w:pPr>
      <w:r w:rsidRPr="001A13E7">
        <w:rPr>
          <w:rFonts w:asciiTheme="minorHAnsi" w:eastAsia="Calibri" w:hAnsiTheme="minorHAnsi" w:cstheme="minorHAnsi"/>
          <w:b/>
          <w:color w:val="002060"/>
          <w:szCs w:val="22"/>
          <w:lang w:val="en-GB" w:eastAsia="en-AU" w:bidi="ar-SA"/>
        </w:rPr>
        <w:t xml:space="preserve">Closing Date: </w:t>
      </w:r>
      <w:r w:rsidR="00F42F58" w:rsidRPr="00F42F58">
        <w:rPr>
          <w:rFonts w:asciiTheme="minorHAnsi" w:eastAsia="Calibri" w:hAnsiTheme="minorHAnsi" w:cstheme="minorHAnsi"/>
          <w:b/>
          <w:color w:val="002060"/>
          <w:szCs w:val="22"/>
          <w:lang w:val="en-GB" w:eastAsia="en-AU" w:bidi="ar-SA"/>
        </w:rPr>
        <w:t>Applications will be reviewed on a rolling basis so please apply as soon as possible. The application process will close once the position is filled</w:t>
      </w:r>
      <w:r w:rsidR="00221C24">
        <w:rPr>
          <w:rFonts w:asciiTheme="minorHAnsi" w:eastAsia="Calibri" w:hAnsiTheme="minorHAnsi" w:cstheme="minorHAnsi"/>
          <w:b/>
          <w:color w:val="002060"/>
          <w:szCs w:val="22"/>
          <w:lang w:val="en-GB" w:eastAsia="en-AU" w:bidi="ar-SA"/>
        </w:rPr>
        <w:t>.</w:t>
      </w:r>
    </w:p>
    <w:p w14:paraId="07981A71" w14:textId="77777777" w:rsidR="008452E6" w:rsidRDefault="008452E6" w:rsidP="00C44FCC">
      <w:pPr>
        <w:autoSpaceDE w:val="0"/>
        <w:autoSpaceDN w:val="0"/>
        <w:adjustRightInd w:val="0"/>
        <w:spacing w:after="0" w:line="240" w:lineRule="auto"/>
        <w:jc w:val="both"/>
        <w:rPr>
          <w:rFonts w:asciiTheme="minorHAnsi" w:eastAsia="Calibri" w:hAnsiTheme="minorHAnsi" w:cstheme="minorHAnsi"/>
          <w:b/>
          <w:color w:val="002060"/>
          <w:szCs w:val="22"/>
          <w:lang w:val="en-GB" w:eastAsia="en-AU" w:bidi="ar-SA"/>
        </w:rPr>
      </w:pPr>
    </w:p>
    <w:p w14:paraId="1A19EAA1" w14:textId="073E999F" w:rsidR="00090534" w:rsidRPr="001A13E7" w:rsidRDefault="00090534" w:rsidP="00C44FCC">
      <w:pPr>
        <w:autoSpaceDE w:val="0"/>
        <w:autoSpaceDN w:val="0"/>
        <w:adjustRightInd w:val="0"/>
        <w:spacing w:after="0" w:line="240" w:lineRule="auto"/>
        <w:jc w:val="both"/>
        <w:rPr>
          <w:rFonts w:asciiTheme="minorHAnsi" w:eastAsia="Calibri" w:hAnsiTheme="minorHAnsi" w:cstheme="minorHAnsi"/>
          <w:b/>
          <w:color w:val="002060"/>
          <w:szCs w:val="22"/>
          <w:lang w:val="en-GB" w:eastAsia="en-AU" w:bidi="ar-SA"/>
        </w:rPr>
      </w:pPr>
      <w:r w:rsidRPr="001A13E7">
        <w:rPr>
          <w:rFonts w:asciiTheme="minorHAnsi" w:eastAsia="Calibri" w:hAnsiTheme="minorHAnsi" w:cstheme="minorHAnsi"/>
          <w:b/>
          <w:color w:val="002060"/>
          <w:szCs w:val="22"/>
          <w:lang w:val="en-GB" w:eastAsia="en-AU" w:bidi="ar-SA"/>
        </w:rPr>
        <w:lastRenderedPageBreak/>
        <w:t>How to apply</w:t>
      </w:r>
    </w:p>
    <w:p w14:paraId="6F4AD669" w14:textId="22286CA2" w:rsidR="00090534" w:rsidRPr="001A13E7" w:rsidRDefault="00090534" w:rsidP="00C44FCC">
      <w:pPr>
        <w:autoSpaceDE w:val="0"/>
        <w:autoSpaceDN w:val="0"/>
        <w:adjustRightInd w:val="0"/>
        <w:spacing w:after="0" w:line="240" w:lineRule="auto"/>
        <w:rPr>
          <w:rFonts w:asciiTheme="minorHAnsi" w:eastAsia="Calibri" w:hAnsiTheme="minorHAnsi" w:cstheme="minorHAnsi"/>
          <w:szCs w:val="22"/>
          <w:lang w:val="en-AU"/>
        </w:rPr>
      </w:pPr>
      <w:r w:rsidRPr="008452E6">
        <w:rPr>
          <w:rFonts w:asciiTheme="minorHAnsi" w:hAnsiTheme="minorHAnsi" w:cstheme="minorHAnsi"/>
          <w:kern w:val="2"/>
          <w:szCs w:val="22"/>
          <w:lang w:val="en-GB" w:bidi="ar-SA"/>
          <w14:ligatures w14:val="standardContextual"/>
        </w:rPr>
        <w:t>Please send your cover letter and CV</w:t>
      </w:r>
      <w:r w:rsidR="00DB329C" w:rsidRPr="008452E6">
        <w:rPr>
          <w:rFonts w:asciiTheme="minorHAnsi" w:hAnsiTheme="minorHAnsi" w:cstheme="minorHAnsi"/>
          <w:kern w:val="2"/>
          <w:szCs w:val="22"/>
          <w:cs/>
          <w:lang w:val="en-GB"/>
          <w14:ligatures w14:val="standardContextual"/>
        </w:rPr>
        <w:t>​​</w:t>
      </w:r>
      <w:r w:rsidR="00DB329C" w:rsidRPr="008452E6">
        <w:rPr>
          <w:rFonts w:asciiTheme="minorHAnsi" w:hAnsiTheme="minorHAnsi" w:cstheme="minorHAnsi"/>
          <w:kern w:val="2"/>
          <w:szCs w:val="22"/>
          <w:lang w:val="en-GB" w:bidi="ar-SA"/>
          <w14:ligatures w14:val="standardContextual"/>
        </w:rPr>
        <w:t xml:space="preserve"> with </w:t>
      </w:r>
      <w:r w:rsidR="007A53E5" w:rsidRPr="008452E6">
        <w:rPr>
          <w:rFonts w:asciiTheme="minorHAnsi" w:hAnsiTheme="minorHAnsi" w:cstheme="minorHAnsi"/>
          <w:kern w:val="2"/>
          <w:szCs w:val="22"/>
          <w:lang w:val="en-GB" w:bidi="ar-SA"/>
          <w14:ligatures w14:val="standardContextual"/>
        </w:rPr>
        <w:t>name and contact details (phone and email) of three professional referees</w:t>
      </w:r>
      <w:r w:rsidR="00C05DA6">
        <w:rPr>
          <w:rFonts w:asciiTheme="minorHAnsi" w:hAnsiTheme="minorHAnsi" w:cstheme="minorHAnsi"/>
          <w:kern w:val="2"/>
          <w:szCs w:val="22"/>
          <w:lang w:val="en-GB" w:bidi="ar-SA"/>
          <w14:ligatures w14:val="standardContextual"/>
        </w:rPr>
        <w:t xml:space="preserve"> </w:t>
      </w:r>
      <w:hyperlink r:id="rId11" w:history="1">
        <w:r w:rsidRPr="001A13E7">
          <w:rPr>
            <w:rFonts w:asciiTheme="minorHAnsi" w:eastAsia="Calibri" w:hAnsiTheme="minorHAnsi" w:cstheme="minorHAnsi"/>
            <w:color w:val="0563C1"/>
            <w:szCs w:val="22"/>
            <w:u w:val="single"/>
            <w:lang w:val="en-AU" w:bidi="ar-SA"/>
          </w:rPr>
          <w:t>recruitment@capred.org</w:t>
        </w:r>
      </w:hyperlink>
      <w:r w:rsidRPr="001A13E7">
        <w:rPr>
          <w:rFonts w:asciiTheme="minorHAnsi" w:eastAsia="Calibri" w:hAnsiTheme="minorHAnsi" w:cstheme="minorHAnsi"/>
          <w:color w:val="0070C0"/>
          <w:szCs w:val="22"/>
          <w:lang w:val="en-AU" w:bidi="ar-SA"/>
        </w:rPr>
        <w:t xml:space="preserve"> </w:t>
      </w:r>
      <w:r w:rsidRPr="008452E6">
        <w:rPr>
          <w:rFonts w:asciiTheme="minorHAnsi" w:hAnsiTheme="minorHAnsi" w:cstheme="minorHAnsi"/>
          <w:kern w:val="2"/>
          <w:szCs w:val="22"/>
          <w:lang w:val="en-GB" w:bidi="ar-SA"/>
          <w14:ligatures w14:val="standardContextual"/>
        </w:rPr>
        <w:t>mentioning the position you apply for in the subject line “</w:t>
      </w:r>
      <w:r w:rsidR="00627B80" w:rsidRPr="008452E6">
        <w:rPr>
          <w:rFonts w:asciiTheme="minorHAnsi" w:hAnsiTheme="minorHAnsi" w:cstheme="minorHAnsi"/>
          <w:kern w:val="2"/>
          <w:szCs w:val="22"/>
          <w:lang w:val="en-GB" w:bidi="ar-SA"/>
          <w14:ligatures w14:val="standardContextual"/>
        </w:rPr>
        <w:t>Investment Manager</w:t>
      </w:r>
      <w:r w:rsidRPr="008452E6">
        <w:rPr>
          <w:rFonts w:asciiTheme="minorHAnsi" w:hAnsiTheme="minorHAnsi" w:cstheme="minorHAnsi"/>
          <w:kern w:val="2"/>
          <w:szCs w:val="22"/>
          <w:lang w:val="en-GB" w:bidi="ar-SA"/>
          <w14:ligatures w14:val="standardContextual"/>
        </w:rPr>
        <w:t>”.</w:t>
      </w:r>
      <w:r w:rsidR="00102F65" w:rsidRPr="008452E6">
        <w:rPr>
          <w:rFonts w:asciiTheme="minorHAnsi" w:hAnsiTheme="minorHAnsi" w:cstheme="minorHAnsi"/>
          <w:kern w:val="2"/>
          <w:szCs w:val="22"/>
          <w:cs/>
          <w:lang w:val="en-GB"/>
          <w14:ligatures w14:val="standardContextual"/>
        </w:rPr>
        <w:t xml:space="preserve">​​​ </w:t>
      </w:r>
    </w:p>
    <w:p w14:paraId="251075A1" w14:textId="77777777" w:rsidR="00090534" w:rsidRPr="001A13E7" w:rsidRDefault="00090534" w:rsidP="00090534">
      <w:pPr>
        <w:autoSpaceDE w:val="0"/>
        <w:autoSpaceDN w:val="0"/>
        <w:adjustRightInd w:val="0"/>
        <w:spacing w:after="0" w:line="240" w:lineRule="auto"/>
        <w:rPr>
          <w:rFonts w:asciiTheme="minorHAnsi" w:eastAsia="Calibri" w:hAnsiTheme="minorHAnsi" w:cstheme="minorHAnsi"/>
          <w:b/>
          <w:bCs/>
          <w:szCs w:val="22"/>
          <w:lang w:val="en-AU" w:bidi="ar-SA"/>
        </w:rPr>
      </w:pPr>
    </w:p>
    <w:p w14:paraId="037D6228" w14:textId="77777777" w:rsidR="00090534" w:rsidRPr="001A13E7" w:rsidRDefault="00090534" w:rsidP="00C44FCC">
      <w:pPr>
        <w:spacing w:after="0" w:line="240" w:lineRule="auto"/>
        <w:rPr>
          <w:rFonts w:asciiTheme="minorHAnsi" w:eastAsia="Calibri" w:hAnsiTheme="minorHAnsi" w:cstheme="minorHAnsi"/>
          <w:i/>
          <w:iCs/>
          <w:szCs w:val="22"/>
          <w:lang w:val="en-AU" w:bidi="ar-SA"/>
        </w:rPr>
      </w:pPr>
      <w:r w:rsidRPr="001A13E7">
        <w:rPr>
          <w:rFonts w:asciiTheme="minorHAnsi" w:eastAsia="Calibri" w:hAnsiTheme="minorHAnsi" w:cstheme="minorHAnsi"/>
          <w:i/>
          <w:iCs/>
          <w:szCs w:val="22"/>
          <w:lang w:val="en-AU" w:bidi="ar-SA"/>
        </w:rPr>
        <w:t>Cowater International is an equal opportunity employer, basing employment on merit and qualifications as they relate to the professional experience and position expectations. Cowater does not discriminate against any employee or applicants on the basis of race, religion, sex, gender identity, disability, age, or any other basis protected by law.  CAPRED aims to have a diverse workforce at all levels, and a workplace that is supportive of gender equality, disability and social inclusion. Women, people with disabilities and other minorities are highly encouraged to apply.</w:t>
      </w:r>
    </w:p>
    <w:p w14:paraId="7C2B42A3" w14:textId="77777777" w:rsidR="00090534" w:rsidRPr="001A13E7" w:rsidRDefault="00090534" w:rsidP="00090534">
      <w:pPr>
        <w:spacing w:after="0" w:line="240" w:lineRule="auto"/>
        <w:ind w:left="720"/>
        <w:rPr>
          <w:rFonts w:asciiTheme="minorHAnsi" w:eastAsia="Calibri" w:hAnsiTheme="minorHAnsi" w:cstheme="minorHAnsi"/>
          <w:i/>
          <w:iCs/>
          <w:szCs w:val="22"/>
          <w:lang w:val="en-AU" w:bidi="ar-SA"/>
        </w:rPr>
      </w:pPr>
    </w:p>
    <w:p w14:paraId="320D0030" w14:textId="77BB1407" w:rsidR="00171482" w:rsidRPr="00D35B7E" w:rsidRDefault="00D35B7E" w:rsidP="00D35B7E">
      <w:pPr>
        <w:rPr>
          <w:rFonts w:asciiTheme="minorHAnsi" w:eastAsia="Calibri" w:hAnsiTheme="minorHAnsi" w:cstheme="minorHAnsi"/>
          <w:b/>
          <w:color w:val="002060"/>
          <w:szCs w:val="22"/>
          <w:lang w:val="en-GB" w:eastAsia="en-AU" w:bidi="ar-SA"/>
        </w:rPr>
      </w:pPr>
      <w:r w:rsidRPr="00D35B7E">
        <w:rPr>
          <w:rFonts w:asciiTheme="minorHAnsi" w:eastAsia="Calibri" w:hAnsiTheme="minorHAnsi" w:cstheme="minorHAnsi"/>
          <w:b/>
          <w:color w:val="002060"/>
          <w:szCs w:val="22"/>
          <w:lang w:val="en-GB" w:eastAsia="en-AU" w:bidi="ar-SA"/>
        </w:rPr>
        <w:t>Application Process</w:t>
      </w:r>
    </w:p>
    <w:p w14:paraId="486B9E04" w14:textId="77777777" w:rsidR="005732F6" w:rsidRPr="00C810C7" w:rsidRDefault="005732F6" w:rsidP="005732F6">
      <w:pPr>
        <w:spacing w:after="0" w:line="240" w:lineRule="auto"/>
        <w:contextualSpacing/>
        <w:jc w:val="both"/>
        <w:rPr>
          <w:rFonts w:asciiTheme="minorHAnsi" w:hAnsiTheme="minorHAnsi" w:cstheme="minorHAnsi"/>
          <w:kern w:val="2"/>
          <w:szCs w:val="22"/>
          <w:lang w:val="en-GB" w:bidi="ar-SA"/>
          <w14:ligatures w14:val="standardContextual"/>
        </w:rPr>
      </w:pPr>
      <w:r w:rsidRPr="00C810C7">
        <w:rPr>
          <w:rFonts w:asciiTheme="minorHAnsi" w:hAnsiTheme="minorHAnsi" w:cstheme="minorHAnsi"/>
          <w:kern w:val="2"/>
          <w:szCs w:val="22"/>
          <w:lang w:val="en-GB" w:bidi="ar-SA"/>
          <w14:ligatures w14:val="standardContextual"/>
        </w:rPr>
        <w:t>The selection process will consist of two phases. In the first phase, shortlisted candidates would have to pass a written test, undergo an interview and participate in a presentation, and engage in a discussion. In the second phase, qualified candidates will have discussion with the top management.</w:t>
      </w:r>
    </w:p>
    <w:p w14:paraId="37CCFE2A" w14:textId="77777777" w:rsidR="0081259F" w:rsidRPr="001A13E7" w:rsidRDefault="00011CD8" w:rsidP="00A95D02">
      <w:pPr>
        <w:tabs>
          <w:tab w:val="left" w:pos="3404"/>
          <w:tab w:val="left" w:pos="6798"/>
          <w:tab w:val="right" w:pos="9936"/>
        </w:tabs>
        <w:rPr>
          <w:rFonts w:asciiTheme="minorHAnsi" w:hAnsiTheme="minorHAnsi" w:cstheme="minorHAnsi"/>
          <w:szCs w:val="22"/>
        </w:rPr>
      </w:pPr>
      <w:r w:rsidRPr="001A13E7">
        <w:rPr>
          <w:rFonts w:asciiTheme="minorHAnsi" w:hAnsiTheme="minorHAnsi" w:cstheme="minorHAnsi"/>
          <w:szCs w:val="22"/>
          <w:cs/>
        </w:rPr>
        <w:tab/>
      </w:r>
      <w:r w:rsidR="001C14AF" w:rsidRPr="001A13E7">
        <w:rPr>
          <w:rFonts w:asciiTheme="minorHAnsi" w:hAnsiTheme="minorHAnsi" w:cstheme="minorHAnsi"/>
          <w:szCs w:val="22"/>
          <w:cs/>
        </w:rPr>
        <w:tab/>
      </w:r>
      <w:r w:rsidR="00A95D02" w:rsidRPr="001A13E7">
        <w:rPr>
          <w:rFonts w:asciiTheme="minorHAnsi" w:hAnsiTheme="minorHAnsi" w:cstheme="minorHAnsi"/>
          <w:szCs w:val="22"/>
          <w:cs/>
        </w:rPr>
        <w:tab/>
      </w:r>
    </w:p>
    <w:sectPr w:rsidR="0081259F" w:rsidRPr="001A13E7" w:rsidSect="00171482">
      <w:headerReference w:type="default" r:id="rId12"/>
      <w:footerReference w:type="default" r:id="rId13"/>
      <w:pgSz w:w="12240" w:h="15840"/>
      <w:pgMar w:top="1152" w:right="1152" w:bottom="1152" w:left="1152" w:header="864"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76C340" w14:textId="77777777" w:rsidR="002E009F" w:rsidRDefault="002E009F" w:rsidP="00171482">
      <w:pPr>
        <w:spacing w:after="0" w:line="240" w:lineRule="auto"/>
      </w:pPr>
      <w:r>
        <w:separator/>
      </w:r>
    </w:p>
  </w:endnote>
  <w:endnote w:type="continuationSeparator" w:id="0">
    <w:p w14:paraId="41F6B7B9" w14:textId="77777777" w:rsidR="002E009F" w:rsidRDefault="002E009F" w:rsidP="00171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DaunPenh">
    <w:panose1 w:val="02000500000000020004"/>
    <w:charset w:val="00"/>
    <w:family w:val="auto"/>
    <w:pitch w:val="variable"/>
    <w:sig w:usb0="80000003" w:usb1="00000000" w:usb2="00010000" w:usb3="00000000" w:csb0="00000001" w:csb1="00000000"/>
  </w:font>
  <w:font w:name="Khmer OS">
    <w:panose1 w:val="02000500000000020004"/>
    <w:charset w:val="00"/>
    <w:family w:val="auto"/>
    <w:pitch w:val="variable"/>
    <w:sig w:usb0="A00000EF" w:usb1="5000204A" w:usb2="00010000" w:usb3="00000000" w:csb0="0000011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MoolBoran">
    <w:charset w:val="00"/>
    <w:family w:val="swiss"/>
    <w:pitch w:val="variable"/>
    <w:sig w:usb0="80000003" w:usb1="00000000" w:usb2="0001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2D6D6" w14:textId="77777777" w:rsidR="00F3729C" w:rsidRDefault="00A95D02" w:rsidP="00F3729C">
    <w:pPr>
      <w:pStyle w:val="Footer"/>
      <w:tabs>
        <w:tab w:val="clear" w:pos="9360"/>
      </w:tabs>
      <w:rPr>
        <w:rFonts w:ascii="Open Sans" w:hAnsi="Open Sans" w:cs="Open Sans"/>
        <w:b/>
        <w:bCs/>
        <w:sz w:val="20"/>
        <w:lang w:val="en-AU"/>
      </w:rPr>
    </w:pPr>
    <w:r>
      <w:rPr>
        <w:rFonts w:ascii="Open Sans" w:hAnsi="Open Sans" w:cs="MoolBoran"/>
        <w:b/>
        <w:bCs/>
        <w:noProof/>
        <w:sz w:val="20"/>
        <w:lang w:val="km-KH"/>
        <w14:ligatures w14:val="standardContextual"/>
      </w:rPr>
      <mc:AlternateContent>
        <mc:Choice Requires="wps">
          <w:drawing>
            <wp:anchor distT="0" distB="0" distL="114300" distR="114300" simplePos="0" relativeHeight="251667456" behindDoc="0" locked="0" layoutInCell="1" allowOverlap="1" wp14:anchorId="015C6611" wp14:editId="50C450B9">
              <wp:simplePos x="0" y="0"/>
              <wp:positionH relativeFrom="column">
                <wp:posOffset>75565</wp:posOffset>
              </wp:positionH>
              <wp:positionV relativeFrom="paragraph">
                <wp:posOffset>-6643</wp:posOffset>
              </wp:positionV>
              <wp:extent cx="6212378" cy="0"/>
              <wp:effectExtent l="0" t="0" r="10795" b="12700"/>
              <wp:wrapNone/>
              <wp:docPr id="4" name="Straight Connector 4"/>
              <wp:cNvGraphicFramePr/>
              <a:graphic xmlns:a="http://schemas.openxmlformats.org/drawingml/2006/main">
                <a:graphicData uri="http://schemas.microsoft.com/office/word/2010/wordprocessingShape">
                  <wps:wsp>
                    <wps:cNvCnPr/>
                    <wps:spPr>
                      <a:xfrm>
                        <a:off x="0" y="0"/>
                        <a:ext cx="6212378" cy="0"/>
                      </a:xfrm>
                      <a:prstGeom prst="line">
                        <a:avLst/>
                      </a:prstGeom>
                      <a:ln w="9525">
                        <a:solidFill>
                          <a:srgbClr val="27A1D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3F1B27" id="Straight Connector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95pt,-.5pt" to="495.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" strokecolor="#27a1da">
              <v:stroke joinstyle="miter"/>
            </v:line>
          </w:pict>
        </mc:Fallback>
      </mc:AlternateContent>
    </w:r>
    <w:r w:rsidR="001C14AF">
      <w:rPr>
        <w:rFonts w:ascii="Open Sans" w:hAnsi="Open Sans" w:cs="Open Sans"/>
        <w:noProof/>
        <w:sz w:val="18"/>
        <w:szCs w:val="18"/>
        <w:lang w:val="en-AU"/>
      </w:rPr>
      <mc:AlternateContent>
        <mc:Choice Requires="wps">
          <w:drawing>
            <wp:anchor distT="0" distB="0" distL="114300" distR="114300" simplePos="0" relativeHeight="251664384" behindDoc="0" locked="0" layoutInCell="1" allowOverlap="1" wp14:anchorId="1659AC0B" wp14:editId="0929D0FB">
              <wp:simplePos x="0" y="0"/>
              <wp:positionH relativeFrom="margin">
                <wp:posOffset>0</wp:posOffset>
              </wp:positionH>
              <wp:positionV relativeFrom="paragraph">
                <wp:posOffset>21590</wp:posOffset>
              </wp:positionV>
              <wp:extent cx="4152900" cy="552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52900" cy="552450"/>
                      </a:xfrm>
                      <a:prstGeom prst="rect">
                        <a:avLst/>
                      </a:prstGeom>
                      <a:noFill/>
                      <a:ln w="6350">
                        <a:noFill/>
                      </a:ln>
                    </wps:spPr>
                    <wps:txbx>
                      <w:txbxContent>
                        <w:p w14:paraId="6B21C3A3"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095B27CC"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CAPRED is funded by the Australian Government and implemented by Cowater International</w:t>
                          </w:r>
                        </w:p>
                        <w:p w14:paraId="09128006" w14:textId="77777777" w:rsidR="00F3729C" w:rsidRPr="00011CD8" w:rsidRDefault="00F3729C" w:rsidP="0081259F">
                          <w:pPr>
                            <w:spacing w:line="276" w:lineRule="auto"/>
                            <w:rPr>
                              <w:rFonts w:ascii="Calibri" w:hAnsi="Calibri" w:cs="Calibri"/>
                              <w:color w:val="2597CD"/>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9AC0B" id="_x0000_t202" coordsize="21600,21600" o:spt="202" path="m,l,21600r21600,l21600,xe">
              <v:stroke joinstyle="miter"/>
              <v:path gradientshapeok="t" o:connecttype="rect"/>
            </v:shapetype>
            <v:shape id="Text Box 7" o:spid="_x0000_s1026" type="#_x0000_t202" style="position:absolute;margin-left:0;margin-top:1.7pt;width:327pt;height:4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" filled="f" stroked="f" strokeweight=".5pt">
              <v:textbox>
                <w:txbxContent>
                  <w:p w14:paraId="6B21C3A3"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Address:17</w:t>
                    </w:r>
                    <w:r w:rsidRPr="00011CD8">
                      <w:rPr>
                        <w:rFonts w:ascii="Calibri" w:hAnsi="Calibri" w:cs="Calibri"/>
                        <w:color w:val="2597CD"/>
                        <w:sz w:val="16"/>
                        <w:szCs w:val="16"/>
                        <w:vertAlign w:val="superscript"/>
                        <w:lang w:val="en-AU"/>
                      </w:rPr>
                      <w:t>th</w:t>
                    </w:r>
                    <w:r w:rsidRPr="00011CD8">
                      <w:rPr>
                        <w:rFonts w:ascii="Calibri" w:hAnsi="Calibri" w:cs="Calibri"/>
                        <w:color w:val="2597CD"/>
                        <w:sz w:val="16"/>
                        <w:szCs w:val="16"/>
                        <w:lang w:val="en-AU"/>
                      </w:rPr>
                      <w:t xml:space="preserve">, GIA Tower, Sopheak Mongkol Rd, Koh Pich, Phnom Penh, Cambodia. </w:t>
                    </w:r>
                  </w:p>
                  <w:p w14:paraId="095B27CC"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CAPRED is funded by the Australian Government and implemented by Cowater International</w:t>
                    </w:r>
                  </w:p>
                  <w:p w14:paraId="09128006" w14:textId="77777777" w:rsidR="00F3729C" w:rsidRPr="00011CD8" w:rsidRDefault="00F3729C" w:rsidP="0081259F">
                    <w:pPr>
                      <w:spacing w:line="276" w:lineRule="auto"/>
                      <w:rPr>
                        <w:rFonts w:ascii="Calibri" w:hAnsi="Calibri" w:cs="Calibri"/>
                        <w:color w:val="2597CD"/>
                        <w:sz w:val="16"/>
                        <w:szCs w:val="16"/>
                      </w:rPr>
                    </w:pPr>
                  </w:p>
                </w:txbxContent>
              </v:textbox>
              <w10:wrap anchorx="margin"/>
            </v:shape>
          </w:pict>
        </mc:Fallback>
      </mc:AlternateContent>
    </w:r>
    <w:r w:rsidR="001C14AF">
      <w:rPr>
        <w:rFonts w:ascii="Open Sans" w:hAnsi="Open Sans" w:cs="Open Sans"/>
        <w:noProof/>
        <w:sz w:val="18"/>
        <w:szCs w:val="18"/>
        <w:lang w:val="en-AU"/>
      </w:rPr>
      <mc:AlternateContent>
        <mc:Choice Requires="wps">
          <w:drawing>
            <wp:anchor distT="0" distB="0" distL="114300" distR="114300" simplePos="0" relativeHeight="251663360" behindDoc="0" locked="0" layoutInCell="1" allowOverlap="1" wp14:anchorId="2442DC64" wp14:editId="340DAC70">
              <wp:simplePos x="0" y="0"/>
              <wp:positionH relativeFrom="column">
                <wp:posOffset>5105400</wp:posOffset>
              </wp:positionH>
              <wp:positionV relativeFrom="paragraph">
                <wp:posOffset>24018</wp:posOffset>
              </wp:positionV>
              <wp:extent cx="1476375" cy="4095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76375" cy="409575"/>
                      </a:xfrm>
                      <a:prstGeom prst="rect">
                        <a:avLst/>
                      </a:prstGeom>
                      <a:noFill/>
                      <a:ln w="6350">
                        <a:noFill/>
                      </a:ln>
                    </wps:spPr>
                    <wps:txbx>
                      <w:txbxContent>
                        <w:p w14:paraId="3D00E620"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1"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www.capred.org</w:t>
                          </w:r>
                        </w:p>
                        <w:p w14:paraId="6689284C"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2DC64" id="Text Box 16" o:spid="_x0000_s1027" type="#_x0000_t202" style="position:absolute;margin-left:402pt;margin-top:1.9pt;width:116.2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4QGA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" filled="f" stroked="f" strokeweight=".5pt">
              <v:textbox>
                <w:txbxContent>
                  <w:p w14:paraId="3D00E620" w14:textId="77777777" w:rsidR="00F3729C" w:rsidRPr="00011CD8" w:rsidRDefault="00BB65A5" w:rsidP="0081259F">
                    <w:pPr>
                      <w:pStyle w:val="Footer"/>
                      <w:tabs>
                        <w:tab w:val="left" w:pos="5103"/>
                      </w:tabs>
                      <w:spacing w:line="276" w:lineRule="auto"/>
                      <w:rPr>
                        <w:rFonts w:ascii="Calibri" w:hAnsi="Calibri" w:cs="Calibri"/>
                        <w:color w:val="2597CD"/>
                        <w:sz w:val="16"/>
                        <w:szCs w:val="16"/>
                        <w:lang w:val="en-AU"/>
                      </w:rPr>
                    </w:pPr>
                    <w:r w:rsidRPr="00011CD8">
                      <w:rPr>
                        <w:rFonts w:ascii="Calibri" w:hAnsi="Calibri" w:cs="Calibri"/>
                        <w:color w:val="2597CD"/>
                        <w:sz w:val="16"/>
                        <w:szCs w:val="16"/>
                        <w:lang w:val="en-AU"/>
                      </w:rPr>
                      <w:t xml:space="preserve">Email: </w:t>
                    </w:r>
                    <w:hyperlink r:id="rId2" w:history="1">
                      <w:r w:rsidRPr="00011CD8">
                        <w:rPr>
                          <w:rFonts w:ascii="Calibri" w:hAnsi="Calibri" w:cs="Calibri"/>
                          <w:color w:val="2597CD"/>
                          <w:sz w:val="16"/>
                          <w:szCs w:val="16"/>
                          <w:lang w:val="en-AU"/>
                        </w:rPr>
                        <w:t>info@capred.org</w:t>
                      </w:r>
                    </w:hyperlink>
                    <w:r w:rsidRPr="00011CD8">
                      <w:rPr>
                        <w:rFonts w:ascii="Calibri" w:hAnsi="Calibri" w:cs="Calibri"/>
                        <w:color w:val="2597CD"/>
                        <w:sz w:val="16"/>
                        <w:szCs w:val="16"/>
                        <w:lang w:val="en-AU"/>
                      </w:rPr>
                      <w:br/>
                      <w:t>Website:</w:t>
                    </w:r>
                    <w:r w:rsidR="00011CD8">
                      <w:rPr>
                        <w:rFonts w:ascii="Calibri" w:hAnsi="Calibri" w:cs="Calibri" w:hint="cs"/>
                        <w:color w:val="2597CD"/>
                        <w:sz w:val="16"/>
                        <w:szCs w:val="16"/>
                        <w:cs/>
                        <w:lang w:val="en-AU"/>
                      </w:rPr>
                      <w:t xml:space="preserve"> www.capred.org</w:t>
                    </w:r>
                  </w:p>
                  <w:p w14:paraId="6689284C" w14:textId="77777777" w:rsidR="00F3729C" w:rsidRPr="00011CD8" w:rsidRDefault="00F3729C" w:rsidP="0081259F">
                    <w:pPr>
                      <w:pStyle w:val="Footer"/>
                      <w:tabs>
                        <w:tab w:val="left" w:pos="5103"/>
                      </w:tabs>
                      <w:spacing w:line="276" w:lineRule="auto"/>
                      <w:rPr>
                        <w:rFonts w:ascii="Calibri" w:hAnsi="Calibri" w:cs="Calibri"/>
                        <w:color w:val="2597CD"/>
                        <w:sz w:val="16"/>
                        <w:szCs w:val="16"/>
                        <w:lang w:val="en-AU"/>
                      </w:rPr>
                    </w:pPr>
                  </w:p>
                </w:txbxContent>
              </v:textbox>
            </v:shape>
          </w:pict>
        </mc:Fallback>
      </mc:AlternateContent>
    </w:r>
  </w:p>
  <w:p w14:paraId="5958A276" w14:textId="77777777" w:rsidR="00F3729C" w:rsidRPr="0019468D" w:rsidRDefault="001C14AF" w:rsidP="00F3729C">
    <w:pPr>
      <w:pStyle w:val="Footer"/>
    </w:pPr>
    <w:r w:rsidRPr="001C14AF">
      <w:rPr>
        <w:noProof/>
        <w:cs/>
      </w:rPr>
      <w:drawing>
        <wp:anchor distT="0" distB="0" distL="114300" distR="114300" simplePos="0" relativeHeight="251665408" behindDoc="0" locked="0" layoutInCell="1" allowOverlap="1" wp14:anchorId="0B9D22CD" wp14:editId="264CCB58">
          <wp:simplePos x="0" y="0"/>
          <wp:positionH relativeFrom="column">
            <wp:posOffset>0</wp:posOffset>
          </wp:positionH>
          <wp:positionV relativeFrom="paragraph">
            <wp:posOffset>36297</wp:posOffset>
          </wp:positionV>
          <wp:extent cx="6309360" cy="80899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6309360" cy="8089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684286" w14:textId="77777777" w:rsidR="002E009F" w:rsidRDefault="002E009F" w:rsidP="00171482">
      <w:pPr>
        <w:spacing w:after="0" w:line="240" w:lineRule="auto"/>
      </w:pPr>
      <w:r>
        <w:separator/>
      </w:r>
    </w:p>
  </w:footnote>
  <w:footnote w:type="continuationSeparator" w:id="0">
    <w:p w14:paraId="30E09B7A" w14:textId="77777777" w:rsidR="002E009F" w:rsidRDefault="002E009F" w:rsidP="00171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0E4FC" w14:textId="77777777" w:rsidR="00F3729C" w:rsidRDefault="0081259F">
    <w:pPr>
      <w:pStyle w:val="Header"/>
    </w:pPr>
    <w:r>
      <w:rPr>
        <w:noProof/>
      </w:rPr>
      <w:drawing>
        <wp:anchor distT="0" distB="0" distL="114300" distR="114300" simplePos="0" relativeHeight="251662336" behindDoc="0" locked="0" layoutInCell="1" allowOverlap="1" wp14:anchorId="61E2303F" wp14:editId="3D61C85D">
          <wp:simplePos x="0" y="0"/>
          <wp:positionH relativeFrom="margin">
            <wp:posOffset>3721100</wp:posOffset>
          </wp:positionH>
          <wp:positionV relativeFrom="margin">
            <wp:posOffset>-450850</wp:posOffset>
          </wp:positionV>
          <wp:extent cx="2584450" cy="239395"/>
          <wp:effectExtent l="0" t="0" r="6350" b="1905"/>
          <wp:wrapThrough wrapText="bothSides">
            <wp:wrapPolygon edited="0">
              <wp:start x="0" y="0"/>
              <wp:lineTo x="0" y="20626"/>
              <wp:lineTo x="21547" y="20626"/>
              <wp:lineTo x="2154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4450" cy="239395"/>
                  </a:xfrm>
                  <a:prstGeom prst="rect">
                    <a:avLst/>
                  </a:prstGeom>
                </pic:spPr>
              </pic:pic>
            </a:graphicData>
          </a:graphic>
          <wp14:sizeRelH relativeFrom="margin">
            <wp14:pctWidth>0</wp14:pctWidth>
          </wp14:sizeRelH>
          <wp14:sizeRelV relativeFrom="margin">
            <wp14:pctHeight>0</wp14:pctHeight>
          </wp14:sizeRelV>
        </wp:anchor>
      </w:drawing>
    </w:r>
    <w:r w:rsidR="00B1053E" w:rsidRPr="00FD4D96">
      <w:rPr>
        <w:noProof/>
        <w:cs/>
      </w:rPr>
      <mc:AlternateContent>
        <mc:Choice Requires="wps">
          <w:drawing>
            <wp:anchor distT="0" distB="0" distL="114300" distR="114300" simplePos="0" relativeHeight="251660288" behindDoc="0" locked="0" layoutInCell="1" allowOverlap="1" wp14:anchorId="6B506BB4" wp14:editId="0740C304">
              <wp:simplePos x="0" y="0"/>
              <wp:positionH relativeFrom="margin">
                <wp:posOffset>3810</wp:posOffset>
              </wp:positionH>
              <wp:positionV relativeFrom="paragraph">
                <wp:posOffset>167652</wp:posOffset>
              </wp:positionV>
              <wp:extent cx="6305550" cy="0"/>
              <wp:effectExtent l="0" t="0" r="6350" b="12700"/>
              <wp:wrapNone/>
              <wp:docPr id="1" name="Straight Connector 1"/>
              <wp:cNvGraphicFramePr/>
              <a:graphic xmlns:a="http://schemas.openxmlformats.org/drawingml/2006/main">
                <a:graphicData uri="http://schemas.microsoft.com/office/word/2010/wordprocessingShape">
                  <wps:wsp>
                    <wps:cNvCnPr/>
                    <wps:spPr>
                      <a:xfrm>
                        <a:off x="0" y="0"/>
                        <a:ext cx="6305550" cy="0"/>
                      </a:xfrm>
                      <a:prstGeom prst="line">
                        <a:avLst/>
                      </a:prstGeom>
                      <a:ln>
                        <a:solidFill>
                          <a:srgbClr val="0C425E"/>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05DC69E" id="Straight Connector 1" o:spid="_x0000_s1026" style="position:absolute;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pt,13.2pt" to="496.8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" strokecolor="#0c425e" strokeweight="1pt">
              <v:stroke joinstyle="miter"/>
              <w10:wrap anchorx="margin"/>
            </v:line>
          </w:pict>
        </mc:Fallback>
      </mc:AlternateContent>
    </w:r>
    <w:r w:rsidR="00171482">
      <w:rPr>
        <w:noProof/>
        <w:lang w:val="km-KH"/>
      </w:rPr>
      <w:drawing>
        <wp:anchor distT="0" distB="0" distL="114300" distR="114300" simplePos="0" relativeHeight="251661312" behindDoc="0" locked="0" layoutInCell="1" allowOverlap="1" wp14:anchorId="5A863636" wp14:editId="69DA9393">
          <wp:simplePos x="0" y="0"/>
          <wp:positionH relativeFrom="margin">
            <wp:posOffset>-3810</wp:posOffset>
          </wp:positionH>
          <wp:positionV relativeFrom="margin">
            <wp:posOffset>-441960</wp:posOffset>
          </wp:positionV>
          <wp:extent cx="1231265" cy="247015"/>
          <wp:effectExtent l="0" t="0" r="63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231265" cy="247015"/>
                  </a:xfrm>
                  <a:prstGeom prst="rect">
                    <a:avLst/>
                  </a:prstGeom>
                </pic:spPr>
              </pic:pic>
            </a:graphicData>
          </a:graphic>
          <wp14:sizeRelH relativeFrom="margin">
            <wp14:pctWidth>0</wp14:pctWidth>
          </wp14:sizeRelH>
          <wp14:sizeRelV relativeFrom="margin">
            <wp14:pctHeight>0</wp14:pctHeight>
          </wp14:sizeRelV>
        </wp:anchor>
      </w:drawing>
    </w:r>
    <w:r w:rsidRPr="00FD4D96">
      <w:rPr>
        <w:noProof/>
        <w: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9043F86"/>
    <w:lvl w:ilvl="0">
      <w:start w:val="1"/>
      <w:numFmt w:val="bullet"/>
      <w:pStyle w:val="ListBullet"/>
      <w:lvlText w:val="n"/>
      <w:lvlJc w:val="left"/>
      <w:pPr>
        <w:ind w:left="360" w:hanging="360"/>
      </w:pPr>
      <w:rPr>
        <w:rFonts w:ascii="Wingdings" w:hAnsi="Wingdings" w:hint="default"/>
        <w:color w:val="002060"/>
        <w:sz w:val="12"/>
      </w:rPr>
    </w:lvl>
  </w:abstractNum>
  <w:abstractNum w:abstractNumId="1" w15:restartNumberingAfterBreak="0">
    <w:nsid w:val="04B66802"/>
    <w:multiLevelType w:val="hybridMultilevel"/>
    <w:tmpl w:val="AE4E8538"/>
    <w:lvl w:ilvl="0" w:tplc="9B2C978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E51A04"/>
    <w:multiLevelType w:val="hybridMultilevel"/>
    <w:tmpl w:val="92B83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C755FE"/>
    <w:multiLevelType w:val="hybridMultilevel"/>
    <w:tmpl w:val="E7CAAD18"/>
    <w:lvl w:ilvl="0" w:tplc="222E8CF8">
      <w:start w:val="1"/>
      <w:numFmt w:val="decimal"/>
      <w:lvlText w:val="%1-"/>
      <w:lvlJc w:val="left"/>
      <w:pPr>
        <w:ind w:left="1080" w:hanging="360"/>
      </w:pPr>
      <w:rPr>
        <w:rFonts w:ascii="Calibri" w:eastAsia="Calibri" w:hAnsi="Calibri" w:cs="Calibr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2D10928"/>
    <w:multiLevelType w:val="hybridMultilevel"/>
    <w:tmpl w:val="F3B65706"/>
    <w:lvl w:ilvl="0" w:tplc="9B2C978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6718F2"/>
    <w:multiLevelType w:val="hybridMultilevel"/>
    <w:tmpl w:val="41D87CE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 w15:restartNumberingAfterBreak="0">
    <w:nsid w:val="4AFB489C"/>
    <w:multiLevelType w:val="hybridMultilevel"/>
    <w:tmpl w:val="B62E8D9C"/>
    <w:lvl w:ilvl="0" w:tplc="9B2C978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19347E"/>
    <w:multiLevelType w:val="hybridMultilevel"/>
    <w:tmpl w:val="F8FEBEB4"/>
    <w:lvl w:ilvl="0" w:tplc="7D1AE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18F1A7C"/>
    <w:multiLevelType w:val="hybridMultilevel"/>
    <w:tmpl w:val="9B721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5A5AC8"/>
    <w:multiLevelType w:val="hybridMultilevel"/>
    <w:tmpl w:val="B7721F4E"/>
    <w:lvl w:ilvl="0" w:tplc="9B2C978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794020"/>
    <w:multiLevelType w:val="multilevel"/>
    <w:tmpl w:val="B07E58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7C466660"/>
    <w:multiLevelType w:val="hybridMultilevel"/>
    <w:tmpl w:val="8A28BE4E"/>
    <w:lvl w:ilvl="0" w:tplc="9B2C978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F70BE0"/>
    <w:multiLevelType w:val="hybridMultilevel"/>
    <w:tmpl w:val="E1C4B1E8"/>
    <w:lvl w:ilvl="0" w:tplc="A1BEA500">
      <w:numFmt w:val="bullet"/>
      <w:lvlText w:val="-"/>
      <w:lvlJc w:val="left"/>
      <w:pPr>
        <w:ind w:left="720" w:hanging="360"/>
      </w:pPr>
      <w:rPr>
        <w:rFonts w:ascii="Calibri" w:eastAsia="Calibri" w:hAnsi="Calibri" w:cs="Calibri" w:hint="default"/>
        <w:lang w:val="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8242123">
    <w:abstractNumId w:val="10"/>
  </w:num>
  <w:num w:numId="2" w16cid:durableId="842286095">
    <w:abstractNumId w:val="7"/>
  </w:num>
  <w:num w:numId="3" w16cid:durableId="1732801993">
    <w:abstractNumId w:val="3"/>
  </w:num>
  <w:num w:numId="4" w16cid:durableId="2139493435">
    <w:abstractNumId w:val="5"/>
  </w:num>
  <w:num w:numId="5" w16cid:durableId="76175759">
    <w:abstractNumId w:val="1"/>
  </w:num>
  <w:num w:numId="6" w16cid:durableId="1650358535">
    <w:abstractNumId w:val="4"/>
  </w:num>
  <w:num w:numId="7" w16cid:durableId="1072241061">
    <w:abstractNumId w:val="11"/>
  </w:num>
  <w:num w:numId="8" w16cid:durableId="417101159">
    <w:abstractNumId w:val="6"/>
  </w:num>
  <w:num w:numId="9" w16cid:durableId="989485694">
    <w:abstractNumId w:val="9"/>
  </w:num>
  <w:num w:numId="10" w16cid:durableId="1992323323">
    <w:abstractNumId w:val="2"/>
  </w:num>
  <w:num w:numId="11" w16cid:durableId="295255539">
    <w:abstractNumId w:val="8"/>
  </w:num>
  <w:num w:numId="12" w16cid:durableId="174392382">
    <w:abstractNumId w:val="12"/>
  </w:num>
  <w:num w:numId="13" w16cid:durableId="1734545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574"/>
    <w:rsid w:val="00007790"/>
    <w:rsid w:val="00011CD8"/>
    <w:rsid w:val="00077DDA"/>
    <w:rsid w:val="00090534"/>
    <w:rsid w:val="000943DD"/>
    <w:rsid w:val="000F20E9"/>
    <w:rsid w:val="00102F65"/>
    <w:rsid w:val="00111442"/>
    <w:rsid w:val="00171482"/>
    <w:rsid w:val="0018324E"/>
    <w:rsid w:val="001A13E7"/>
    <w:rsid w:val="001A6C6C"/>
    <w:rsid w:val="001B6C15"/>
    <w:rsid w:val="001C14AF"/>
    <w:rsid w:val="001D65DF"/>
    <w:rsid w:val="00217BEE"/>
    <w:rsid w:val="00221C24"/>
    <w:rsid w:val="002265C0"/>
    <w:rsid w:val="0026018A"/>
    <w:rsid w:val="002748A3"/>
    <w:rsid w:val="002C3A40"/>
    <w:rsid w:val="002C4CF7"/>
    <w:rsid w:val="002E009F"/>
    <w:rsid w:val="002E142F"/>
    <w:rsid w:val="00322EDC"/>
    <w:rsid w:val="003759B8"/>
    <w:rsid w:val="003D2456"/>
    <w:rsid w:val="003E61AD"/>
    <w:rsid w:val="003F2805"/>
    <w:rsid w:val="003F2BF9"/>
    <w:rsid w:val="003F7468"/>
    <w:rsid w:val="004040A7"/>
    <w:rsid w:val="004108EB"/>
    <w:rsid w:val="004204A9"/>
    <w:rsid w:val="00424B2A"/>
    <w:rsid w:val="00427A46"/>
    <w:rsid w:val="00437640"/>
    <w:rsid w:val="004659B9"/>
    <w:rsid w:val="00473604"/>
    <w:rsid w:val="004A11A2"/>
    <w:rsid w:val="004A5EE6"/>
    <w:rsid w:val="004D0027"/>
    <w:rsid w:val="004D3B42"/>
    <w:rsid w:val="004E0A97"/>
    <w:rsid w:val="004F1AE8"/>
    <w:rsid w:val="00505C98"/>
    <w:rsid w:val="005230CC"/>
    <w:rsid w:val="0055380F"/>
    <w:rsid w:val="00571BE6"/>
    <w:rsid w:val="005732F6"/>
    <w:rsid w:val="005E4A16"/>
    <w:rsid w:val="00604574"/>
    <w:rsid w:val="006175B0"/>
    <w:rsid w:val="00627B80"/>
    <w:rsid w:val="0064034E"/>
    <w:rsid w:val="0065433C"/>
    <w:rsid w:val="006741DC"/>
    <w:rsid w:val="00677AC1"/>
    <w:rsid w:val="00681B32"/>
    <w:rsid w:val="006C042E"/>
    <w:rsid w:val="007A53E5"/>
    <w:rsid w:val="007E7E1A"/>
    <w:rsid w:val="007F61F6"/>
    <w:rsid w:val="00800908"/>
    <w:rsid w:val="00811E98"/>
    <w:rsid w:val="0081259F"/>
    <w:rsid w:val="008422FB"/>
    <w:rsid w:val="008452E6"/>
    <w:rsid w:val="00871B6A"/>
    <w:rsid w:val="00876174"/>
    <w:rsid w:val="008C1F28"/>
    <w:rsid w:val="008C7FA8"/>
    <w:rsid w:val="008E5944"/>
    <w:rsid w:val="008E614B"/>
    <w:rsid w:val="008E6CEF"/>
    <w:rsid w:val="009101F2"/>
    <w:rsid w:val="009741FE"/>
    <w:rsid w:val="00976BD9"/>
    <w:rsid w:val="009913E1"/>
    <w:rsid w:val="009B595E"/>
    <w:rsid w:val="009C33B0"/>
    <w:rsid w:val="00A0026A"/>
    <w:rsid w:val="00A13C5E"/>
    <w:rsid w:val="00A15C74"/>
    <w:rsid w:val="00A347AD"/>
    <w:rsid w:val="00A93F8A"/>
    <w:rsid w:val="00A95D02"/>
    <w:rsid w:val="00AA4D59"/>
    <w:rsid w:val="00AA5C2D"/>
    <w:rsid w:val="00AA5D57"/>
    <w:rsid w:val="00AC46FD"/>
    <w:rsid w:val="00AE2873"/>
    <w:rsid w:val="00AE7D8A"/>
    <w:rsid w:val="00B1053E"/>
    <w:rsid w:val="00B130DE"/>
    <w:rsid w:val="00B37566"/>
    <w:rsid w:val="00B415A2"/>
    <w:rsid w:val="00B44D63"/>
    <w:rsid w:val="00B5676A"/>
    <w:rsid w:val="00B81742"/>
    <w:rsid w:val="00BA20E3"/>
    <w:rsid w:val="00BB65A5"/>
    <w:rsid w:val="00BC03CD"/>
    <w:rsid w:val="00BD00F0"/>
    <w:rsid w:val="00BD4FDD"/>
    <w:rsid w:val="00BE48F0"/>
    <w:rsid w:val="00BF7DA4"/>
    <w:rsid w:val="00C05DA6"/>
    <w:rsid w:val="00C232F2"/>
    <w:rsid w:val="00C35770"/>
    <w:rsid w:val="00C44FCC"/>
    <w:rsid w:val="00C810C7"/>
    <w:rsid w:val="00C81B13"/>
    <w:rsid w:val="00C85EDF"/>
    <w:rsid w:val="00CB57F5"/>
    <w:rsid w:val="00CD586E"/>
    <w:rsid w:val="00D35B7E"/>
    <w:rsid w:val="00D4238F"/>
    <w:rsid w:val="00DB329C"/>
    <w:rsid w:val="00DC2925"/>
    <w:rsid w:val="00DD1235"/>
    <w:rsid w:val="00E00A39"/>
    <w:rsid w:val="00E043E2"/>
    <w:rsid w:val="00E26502"/>
    <w:rsid w:val="00E70E88"/>
    <w:rsid w:val="00E96267"/>
    <w:rsid w:val="00EA21C1"/>
    <w:rsid w:val="00EA59B3"/>
    <w:rsid w:val="00EB7016"/>
    <w:rsid w:val="00EC4C38"/>
    <w:rsid w:val="00ED03EC"/>
    <w:rsid w:val="00EF5266"/>
    <w:rsid w:val="00F3729C"/>
    <w:rsid w:val="00F42F58"/>
    <w:rsid w:val="00F50D35"/>
    <w:rsid w:val="00FA2B42"/>
    <w:rsid w:val="00FA4DB5"/>
    <w:rsid w:val="00FC507E"/>
    <w:rsid w:val="00FC5E96"/>
    <w:rsid w:val="00FD6BED"/>
    <w:rsid w:val="00FE74F2"/>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CED9E0"/>
  <w15:chartTrackingRefBased/>
  <w15:docId w15:val="{58C01EA2-5A0E-4B40-98B6-FA8FA12F7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39"/>
        <w:lang w:val="en-US" w:eastAsia="en-US" w:bidi="km-K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482"/>
    <w:pPr>
      <w:spacing w:after="160" w:line="259" w:lineRule="auto"/>
    </w:pPr>
    <w:rPr>
      <w:rFonts w:ascii="Times New Roman" w:hAnsi="Times New Roman" w:cs="Khmer OS"/>
      <w:kern w:val="0"/>
      <w:sz w:val="22"/>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482"/>
    <w:rPr>
      <w:rFonts w:ascii="Times New Roman" w:hAnsi="Times New Roman" w:cs="Khmer OS"/>
      <w:kern w:val="0"/>
      <w:sz w:val="22"/>
      <w:szCs w:val="20"/>
      <w:lang w:val="en-US"/>
      <w14:ligatures w14:val="none"/>
    </w:rPr>
  </w:style>
  <w:style w:type="paragraph" w:styleId="Footer">
    <w:name w:val="footer"/>
    <w:basedOn w:val="Normal"/>
    <w:link w:val="FooterChar"/>
    <w:uiPriority w:val="99"/>
    <w:unhideWhenUsed/>
    <w:rsid w:val="00171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482"/>
    <w:rPr>
      <w:rFonts w:ascii="Times New Roman" w:hAnsi="Times New Roman" w:cs="Khmer OS"/>
      <w:kern w:val="0"/>
      <w:sz w:val="22"/>
      <w:szCs w:val="20"/>
      <w:lang w:val="en-US"/>
      <w14:ligatures w14:val="none"/>
    </w:rPr>
  </w:style>
  <w:style w:type="character" w:styleId="Hyperlink">
    <w:name w:val="Hyperlink"/>
    <w:basedOn w:val="DefaultParagraphFont"/>
    <w:uiPriority w:val="99"/>
    <w:unhideWhenUsed/>
    <w:rsid w:val="00171482"/>
    <w:rPr>
      <w:color w:val="0563C1" w:themeColor="hyperlink"/>
      <w:u w:val="single"/>
    </w:rPr>
  </w:style>
  <w:style w:type="table" w:styleId="PlainTable4">
    <w:name w:val="Plain Table 4"/>
    <w:basedOn w:val="TableNormal"/>
    <w:uiPriority w:val="44"/>
    <w:rsid w:val="00171482"/>
    <w:rPr>
      <w:rFonts w:ascii="Times New Roman" w:hAnsi="Times New Roman" w:cs="Khmer OS"/>
      <w:kern w:val="0"/>
      <w:sz w:val="22"/>
      <w:szCs w:val="2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
    <w:name w:val="paragraph"/>
    <w:basedOn w:val="Normal"/>
    <w:rsid w:val="00171482"/>
    <w:pPr>
      <w:spacing w:before="100" w:beforeAutospacing="1" w:after="100" w:afterAutospacing="1" w:line="240" w:lineRule="auto"/>
    </w:pPr>
    <w:rPr>
      <w:rFonts w:eastAsia="Times New Roman" w:cs="Times New Roman"/>
      <w:sz w:val="24"/>
      <w:szCs w:val="24"/>
      <w:lang w:val="en-AU" w:eastAsia="en-AU"/>
    </w:rPr>
  </w:style>
  <w:style w:type="character" w:customStyle="1" w:styleId="eop">
    <w:name w:val="eop"/>
    <w:basedOn w:val="DefaultParagraphFont"/>
    <w:uiPriority w:val="1"/>
    <w:rsid w:val="00171482"/>
  </w:style>
  <w:style w:type="character" w:customStyle="1" w:styleId="normaltextrun">
    <w:name w:val="normaltextrun"/>
    <w:basedOn w:val="DefaultParagraphFont"/>
    <w:rsid w:val="00171482"/>
  </w:style>
  <w:style w:type="character" w:customStyle="1" w:styleId="superscript">
    <w:name w:val="superscript"/>
    <w:basedOn w:val="DefaultParagraphFont"/>
    <w:rsid w:val="00171482"/>
  </w:style>
  <w:style w:type="character" w:styleId="FollowedHyperlink">
    <w:name w:val="FollowedHyperlink"/>
    <w:basedOn w:val="DefaultParagraphFont"/>
    <w:uiPriority w:val="99"/>
    <w:semiHidden/>
    <w:unhideWhenUsed/>
    <w:rsid w:val="00FC5E96"/>
    <w:rPr>
      <w:color w:val="954F72" w:themeColor="followedHyperlink"/>
      <w:u w:val="single"/>
    </w:rPr>
  </w:style>
  <w:style w:type="paragraph" w:styleId="ListParagraph">
    <w:name w:val="List Paragraph"/>
    <w:basedOn w:val="Normal"/>
    <w:uiPriority w:val="34"/>
    <w:qFormat/>
    <w:rsid w:val="00BE48F0"/>
    <w:pPr>
      <w:ind w:left="720"/>
      <w:contextualSpacing/>
    </w:pPr>
  </w:style>
  <w:style w:type="paragraph" w:customStyle="1" w:styleId="Default">
    <w:name w:val="Default"/>
    <w:rsid w:val="00C44FCC"/>
    <w:pPr>
      <w:autoSpaceDE w:val="0"/>
      <w:autoSpaceDN w:val="0"/>
      <w:adjustRightInd w:val="0"/>
    </w:pPr>
    <w:rPr>
      <w:rFonts w:ascii="Arial" w:eastAsia="Times New Roman" w:hAnsi="Arial" w:cs="Arial"/>
      <w:color w:val="000000"/>
      <w:kern w:val="0"/>
      <w:szCs w:val="24"/>
      <w:lang w:val="ru-RU" w:eastAsia="ru-RU" w:bidi="ar-SA"/>
      <w14:ligatures w14:val="none"/>
    </w:rPr>
  </w:style>
  <w:style w:type="paragraph" w:styleId="ListBullet">
    <w:name w:val="List Bullet"/>
    <w:basedOn w:val="Normal"/>
    <w:rsid w:val="00473604"/>
    <w:pPr>
      <w:widowControl w:val="0"/>
      <w:numPr>
        <w:numId w:val="13"/>
      </w:numPr>
      <w:spacing w:after="120" w:line="240" w:lineRule="auto"/>
      <w:contextualSpacing/>
    </w:pPr>
    <w:rPr>
      <w:rFonts w:ascii="Arial" w:eastAsia="Calibri" w:hAnsi="Arial" w:cs="Times New Roman"/>
      <w:sz w:val="18"/>
      <w:lang w:val="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660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capred.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mailto:info@capred.org" TargetMode="External"/><Relationship Id="rId1" Type="http://schemas.openxmlformats.org/officeDocument/2006/relationships/hyperlink" Target="mailto:info@capred.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oanSourn\Downloads\Telegram%20Desktop\FM22%20CAPRED%20TO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cf0357-492e-4211-a3f3-d10f4f9ae5d8">
      <Terms xmlns="http://schemas.microsoft.com/office/infopath/2007/PartnerControls"/>
    </lcf76f155ced4ddcb4097134ff3c332f>
    <TaxCatchAll xmlns="a9bc3ce5-04c1-48b3-b3d5-f5dcaacd52d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6595CE5F57DB34592FAF6BD6641F4F8" ma:contentTypeVersion="12" ma:contentTypeDescription="Create a new document." ma:contentTypeScope="" ma:versionID="b0c51ab8a95742a5d6f38980cc4cfd71">
  <xsd:schema xmlns:xsd="http://www.w3.org/2001/XMLSchema" xmlns:xs="http://www.w3.org/2001/XMLSchema" xmlns:p="http://schemas.microsoft.com/office/2006/metadata/properties" xmlns:ns2="01cf0357-492e-4211-a3f3-d10f4f9ae5d8" xmlns:ns3="a9bc3ce5-04c1-48b3-b3d5-f5dcaacd52d7" targetNamespace="http://schemas.microsoft.com/office/2006/metadata/properties" ma:root="true" ma:fieldsID="95b502047eba33b4dfe0115bdd373839" ns2:_="" ns3:_="">
    <xsd:import namespace="01cf0357-492e-4211-a3f3-d10f4f9ae5d8"/>
    <xsd:import namespace="a9bc3ce5-04c1-48b3-b3d5-f5dcaacd52d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cf0357-492e-4211-a3f3-d10f4f9ae5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ad189f-6960-4ef3-aefa-3de156d466f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bc3ce5-04c1-48b3-b3d5-f5dcaacd52d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d922f15-debf-4e79-80c4-5f6a1bd86d07}" ma:internalName="TaxCatchAll" ma:showField="CatchAllData" ma:web="a9bc3ce5-04c1-48b3-b3d5-f5dcaacd52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2DF3C6-7CFD-4ABA-AA0A-6F76284278C2}">
  <ds:schemaRefs>
    <ds:schemaRef ds:uri="http://schemas.microsoft.com/sharepoint/v3/contenttype/forms"/>
  </ds:schemaRefs>
</ds:datastoreItem>
</file>

<file path=customXml/itemProps2.xml><?xml version="1.0" encoding="utf-8"?>
<ds:datastoreItem xmlns:ds="http://schemas.openxmlformats.org/officeDocument/2006/customXml" ds:itemID="{C7E31BDE-0029-7949-A621-A49AF73ED26F}">
  <ds:schemaRefs>
    <ds:schemaRef ds:uri="http://schemas.openxmlformats.org/officeDocument/2006/bibliography"/>
  </ds:schemaRefs>
</ds:datastoreItem>
</file>

<file path=customXml/itemProps3.xml><?xml version="1.0" encoding="utf-8"?>
<ds:datastoreItem xmlns:ds="http://schemas.openxmlformats.org/officeDocument/2006/customXml" ds:itemID="{FF542CEB-17DD-48A9-B83F-39263807BEEE}">
  <ds:schemaRefs>
    <ds:schemaRef ds:uri="http://schemas.microsoft.com/office/2006/metadata/properties"/>
    <ds:schemaRef ds:uri="http://schemas.microsoft.com/office/infopath/2007/PartnerControls"/>
    <ds:schemaRef ds:uri="01cf0357-492e-4211-a3f3-d10f4f9ae5d8"/>
    <ds:schemaRef ds:uri="a9bc3ce5-04c1-48b3-b3d5-f5dcaacd52d7"/>
  </ds:schemaRefs>
</ds:datastoreItem>
</file>

<file path=customXml/itemProps4.xml><?xml version="1.0" encoding="utf-8"?>
<ds:datastoreItem xmlns:ds="http://schemas.openxmlformats.org/officeDocument/2006/customXml" ds:itemID="{C5487826-DFA4-4DB3-8FCD-FA54B30173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cf0357-492e-4211-a3f3-d10f4f9ae5d8"/>
    <ds:schemaRef ds:uri="a9bc3ce5-04c1-48b3-b3d5-f5dcaacd52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FM22 CAPRED TOR Template</Template>
  <TotalTime>1</TotalTime>
  <Pages>3</Pages>
  <Words>1011</Words>
  <Characters>5769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Voeun Chea</dc:creator>
  <cp:keywords/>
  <dc:description/>
  <cp:lastModifiedBy>Voeun Chea</cp:lastModifiedBy>
  <cp:revision>3</cp:revision>
  <cp:lastPrinted>2023-02-14T17:08:00Z</cp:lastPrinted>
  <dcterms:created xsi:type="dcterms:W3CDTF">2024-12-10T06:59:00Z</dcterms:created>
  <dcterms:modified xsi:type="dcterms:W3CDTF">2024-12-10T06:59:00Z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0x010100B6595CE5F57DB34592FAF6BD6641F4F8</vt:lpwstr>
  </property>
  <property fmtid="{D5CDD505-2E9C-101B-9397-08002B2CF9AE}" pid="3" name="MediaServiceImageTags">
    <vt:lpwstr/>
  </property>
</Properties>
</file>